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FB388" w14:textId="7580B526" w:rsidR="000D54C0" w:rsidRPr="0072436E" w:rsidRDefault="0072436E" w:rsidP="000D54C0">
      <w:pPr>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The laboratory work</w:t>
      </w:r>
      <w:r w:rsidR="000D54C0" w:rsidRPr="000D54C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11</w:t>
      </w:r>
      <w:bookmarkStart w:id="0" w:name="_GoBack"/>
      <w:bookmarkEnd w:id="0"/>
    </w:p>
    <w:p w14:paraId="1C274BC4" w14:textId="597DEEDA" w:rsidR="000D54C0" w:rsidRPr="0072436E" w:rsidRDefault="0072436E" w:rsidP="000D54C0">
      <w:pPr>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Defining and deploying a cube</w:t>
      </w:r>
    </w:p>
    <w:p w14:paraId="4F40F75D" w14:textId="77777777" w:rsidR="0072436E" w:rsidRPr="00012960" w:rsidRDefault="0072436E" w:rsidP="0072436E">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roofErr w:type="spellStart"/>
      <w:r w:rsidRPr="00012960">
        <w:rPr>
          <w:rFonts w:ascii="Times New Roman" w:eastAsia="Times New Roman" w:hAnsi="Times New Roman" w:cs="Times New Roman"/>
          <w:b/>
          <w:bCs/>
          <w:sz w:val="26"/>
          <w:szCs w:val="26"/>
          <w:lang w:eastAsia="ru-RU"/>
        </w:rPr>
        <w:t>To</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define</w:t>
      </w:r>
      <w:proofErr w:type="spellEnd"/>
      <w:r w:rsidRPr="00012960">
        <w:rPr>
          <w:rFonts w:ascii="Times New Roman" w:eastAsia="Times New Roman" w:hAnsi="Times New Roman" w:cs="Times New Roman"/>
          <w:b/>
          <w:bCs/>
          <w:sz w:val="26"/>
          <w:szCs w:val="26"/>
          <w:lang w:eastAsia="ru-RU"/>
        </w:rPr>
        <w:t xml:space="preserve"> a </w:t>
      </w:r>
      <w:proofErr w:type="spellStart"/>
      <w:r w:rsidRPr="00012960">
        <w:rPr>
          <w:rFonts w:ascii="Times New Roman" w:eastAsia="Times New Roman" w:hAnsi="Times New Roman" w:cs="Times New Roman"/>
          <w:b/>
          <w:bCs/>
          <w:sz w:val="26"/>
          <w:szCs w:val="26"/>
          <w:lang w:eastAsia="ru-RU"/>
        </w:rPr>
        <w:t>dimension</w:t>
      </w:r>
      <w:proofErr w:type="spellEnd"/>
    </w:p>
    <w:p w14:paraId="0A5E8048"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eastAsia="ru-RU"/>
        </w:rPr>
      </w:pPr>
      <w:r w:rsidRPr="00012960">
        <w:rPr>
          <w:rFonts w:ascii="Times New Roman" w:eastAsia="Times New Roman" w:hAnsi="Times New Roman" w:cs="Times New Roman"/>
          <w:sz w:val="26"/>
          <w:szCs w:val="26"/>
          <w:lang w:val="en-US" w:eastAsia="ru-RU"/>
        </w:rPr>
        <w:t xml:space="preserve">In Solution Explorer (on the right side of Microsoft Visual Studio), right-click </w:t>
      </w:r>
      <w:r w:rsidRPr="00012960">
        <w:rPr>
          <w:rFonts w:ascii="Times New Roman" w:eastAsia="Times New Roman" w:hAnsi="Times New Roman" w:cs="Times New Roman"/>
          <w:b/>
          <w:bCs/>
          <w:sz w:val="26"/>
          <w:szCs w:val="26"/>
          <w:lang w:val="en-US" w:eastAsia="ru-RU"/>
        </w:rPr>
        <w:t>Dimensions</w:t>
      </w:r>
      <w:r w:rsidRPr="00012960">
        <w:rPr>
          <w:rFonts w:ascii="Times New Roman" w:eastAsia="Times New Roman" w:hAnsi="Times New Roman" w:cs="Times New Roman"/>
          <w:sz w:val="26"/>
          <w:szCs w:val="26"/>
          <w:lang w:val="en-US" w:eastAsia="ru-RU"/>
        </w:rPr>
        <w:t xml:space="preserve">, and then click </w:t>
      </w:r>
      <w:r w:rsidRPr="00012960">
        <w:rPr>
          <w:rFonts w:ascii="Times New Roman" w:eastAsia="Times New Roman" w:hAnsi="Times New Roman" w:cs="Times New Roman"/>
          <w:b/>
          <w:bCs/>
          <w:sz w:val="26"/>
          <w:szCs w:val="26"/>
          <w:lang w:val="en-US" w:eastAsia="ru-RU"/>
        </w:rPr>
        <w:t>New Dimension</w:t>
      </w:r>
      <w:r w:rsidRPr="00012960">
        <w:rPr>
          <w:rFonts w:ascii="Times New Roman" w:eastAsia="Times New Roman" w:hAnsi="Times New Roman" w:cs="Times New Roman"/>
          <w:sz w:val="26"/>
          <w:szCs w:val="26"/>
          <w:lang w:val="en-US" w:eastAsia="ru-RU"/>
        </w:rPr>
        <w:t xml:space="preserve">. </w:t>
      </w:r>
      <w:proofErr w:type="spellStart"/>
      <w:r w:rsidRPr="00012960">
        <w:rPr>
          <w:rFonts w:ascii="Times New Roman" w:eastAsia="Times New Roman" w:hAnsi="Times New Roman" w:cs="Times New Roman"/>
          <w:sz w:val="26"/>
          <w:szCs w:val="26"/>
          <w:lang w:eastAsia="ru-RU"/>
        </w:rPr>
        <w:t>The</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Dimension</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Wizard</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appears</w:t>
      </w:r>
      <w:proofErr w:type="spellEnd"/>
      <w:r w:rsidRPr="00012960">
        <w:rPr>
          <w:rFonts w:ascii="Times New Roman" w:eastAsia="Times New Roman" w:hAnsi="Times New Roman" w:cs="Times New Roman"/>
          <w:sz w:val="26"/>
          <w:szCs w:val="26"/>
          <w:lang w:eastAsia="ru-RU"/>
        </w:rPr>
        <w:t>.</w:t>
      </w:r>
    </w:p>
    <w:p w14:paraId="666C074C"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Welcome to the Dimension Wizard</w:t>
      </w:r>
      <w:r w:rsidRPr="00012960">
        <w:rPr>
          <w:rFonts w:ascii="Times New Roman" w:eastAsia="Times New Roman" w:hAnsi="Times New Roman" w:cs="Times New Roman"/>
          <w:sz w:val="26"/>
          <w:szCs w:val="26"/>
          <w:lang w:val="en-US" w:eastAsia="ru-RU"/>
        </w:rPr>
        <w:t xml:space="preserve"> page, click </w:t>
      </w:r>
      <w:r w:rsidRPr="00012960">
        <w:rPr>
          <w:rFonts w:ascii="Times New Roman" w:eastAsia="Times New Roman" w:hAnsi="Times New Roman" w:cs="Times New Roman"/>
          <w:b/>
          <w:bCs/>
          <w:sz w:val="26"/>
          <w:szCs w:val="26"/>
          <w:lang w:val="en-US" w:eastAsia="ru-RU"/>
        </w:rPr>
        <w:t>Next</w:t>
      </w:r>
      <w:r w:rsidRPr="00012960">
        <w:rPr>
          <w:rFonts w:ascii="Times New Roman" w:eastAsia="Times New Roman" w:hAnsi="Times New Roman" w:cs="Times New Roman"/>
          <w:sz w:val="26"/>
          <w:szCs w:val="26"/>
          <w:lang w:val="en-US" w:eastAsia="ru-RU"/>
        </w:rPr>
        <w:t>.</w:t>
      </w:r>
    </w:p>
    <w:p w14:paraId="5960D0D7"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Select Creation Method</w:t>
      </w:r>
      <w:r w:rsidRPr="00012960">
        <w:rPr>
          <w:rFonts w:ascii="Times New Roman" w:eastAsia="Times New Roman" w:hAnsi="Times New Roman" w:cs="Times New Roman"/>
          <w:sz w:val="26"/>
          <w:szCs w:val="26"/>
          <w:lang w:val="en-US" w:eastAsia="ru-RU"/>
        </w:rPr>
        <w:t xml:space="preserve"> page, verify that the </w:t>
      </w:r>
      <w:r w:rsidRPr="00012960">
        <w:rPr>
          <w:rFonts w:ascii="Times New Roman" w:eastAsia="Times New Roman" w:hAnsi="Times New Roman" w:cs="Times New Roman"/>
          <w:b/>
          <w:bCs/>
          <w:sz w:val="26"/>
          <w:szCs w:val="26"/>
          <w:lang w:val="en-US" w:eastAsia="ru-RU"/>
        </w:rPr>
        <w:t>Use an existing table</w:t>
      </w:r>
      <w:r w:rsidRPr="00012960">
        <w:rPr>
          <w:rFonts w:ascii="Times New Roman" w:eastAsia="Times New Roman" w:hAnsi="Times New Roman" w:cs="Times New Roman"/>
          <w:sz w:val="26"/>
          <w:szCs w:val="26"/>
          <w:lang w:val="en-US" w:eastAsia="ru-RU"/>
        </w:rPr>
        <w:t xml:space="preserve"> option is selected, and then click </w:t>
      </w:r>
      <w:r w:rsidRPr="00012960">
        <w:rPr>
          <w:rFonts w:ascii="Times New Roman" w:eastAsia="Times New Roman" w:hAnsi="Times New Roman" w:cs="Times New Roman"/>
          <w:b/>
          <w:bCs/>
          <w:sz w:val="26"/>
          <w:szCs w:val="26"/>
          <w:lang w:val="en-US" w:eastAsia="ru-RU"/>
        </w:rPr>
        <w:t>Next</w:t>
      </w:r>
      <w:r w:rsidRPr="00012960">
        <w:rPr>
          <w:rFonts w:ascii="Times New Roman" w:eastAsia="Times New Roman" w:hAnsi="Times New Roman" w:cs="Times New Roman"/>
          <w:sz w:val="26"/>
          <w:szCs w:val="26"/>
          <w:lang w:val="en-US" w:eastAsia="ru-RU"/>
        </w:rPr>
        <w:t>.</w:t>
      </w:r>
    </w:p>
    <w:p w14:paraId="7238A6F6"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Specify Source Information</w:t>
      </w:r>
      <w:r w:rsidRPr="00012960">
        <w:rPr>
          <w:rFonts w:ascii="Times New Roman" w:eastAsia="Times New Roman" w:hAnsi="Times New Roman" w:cs="Times New Roman"/>
          <w:sz w:val="26"/>
          <w:szCs w:val="26"/>
          <w:lang w:val="en-US" w:eastAsia="ru-RU"/>
        </w:rPr>
        <w:t xml:space="preserve"> page, verify that the </w:t>
      </w:r>
      <w:r w:rsidRPr="00012960">
        <w:rPr>
          <w:rFonts w:ascii="Times New Roman" w:eastAsia="Times New Roman" w:hAnsi="Times New Roman" w:cs="Times New Roman"/>
          <w:b/>
          <w:bCs/>
          <w:sz w:val="26"/>
          <w:szCs w:val="26"/>
          <w:lang w:val="en-US" w:eastAsia="ru-RU"/>
        </w:rPr>
        <w:t>Adventure Works DW 2012</w:t>
      </w:r>
      <w:r w:rsidRPr="00012960">
        <w:rPr>
          <w:rFonts w:ascii="Times New Roman" w:eastAsia="Times New Roman" w:hAnsi="Times New Roman" w:cs="Times New Roman"/>
          <w:sz w:val="26"/>
          <w:szCs w:val="26"/>
          <w:lang w:val="en-US" w:eastAsia="ru-RU"/>
        </w:rPr>
        <w:t xml:space="preserve"> data source view is selected.</w:t>
      </w:r>
    </w:p>
    <w:p w14:paraId="026A29ED"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In the </w:t>
      </w:r>
      <w:r w:rsidRPr="00012960">
        <w:rPr>
          <w:rFonts w:ascii="Times New Roman" w:eastAsia="Times New Roman" w:hAnsi="Times New Roman" w:cs="Times New Roman"/>
          <w:b/>
          <w:bCs/>
          <w:sz w:val="26"/>
          <w:szCs w:val="26"/>
          <w:lang w:val="en-US" w:eastAsia="ru-RU"/>
        </w:rPr>
        <w:t>Main table</w:t>
      </w:r>
      <w:r w:rsidRPr="00012960">
        <w:rPr>
          <w:rFonts w:ascii="Times New Roman" w:eastAsia="Times New Roman" w:hAnsi="Times New Roman" w:cs="Times New Roman"/>
          <w:sz w:val="26"/>
          <w:szCs w:val="26"/>
          <w:lang w:val="en-US" w:eastAsia="ru-RU"/>
        </w:rPr>
        <w:t xml:space="preserve"> list, select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w:t>
      </w:r>
    </w:p>
    <w:p w14:paraId="3DD714A2"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sz w:val="26"/>
          <w:szCs w:val="26"/>
          <w:lang w:eastAsia="ru-RU"/>
        </w:rPr>
        <w:t>Click</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Next</w:t>
      </w:r>
      <w:proofErr w:type="spellEnd"/>
      <w:r w:rsidRPr="00012960">
        <w:rPr>
          <w:rFonts w:ascii="Times New Roman" w:eastAsia="Times New Roman" w:hAnsi="Times New Roman" w:cs="Times New Roman"/>
          <w:sz w:val="26"/>
          <w:szCs w:val="26"/>
          <w:lang w:eastAsia="ru-RU"/>
        </w:rPr>
        <w:t>.</w:t>
      </w:r>
    </w:p>
    <w:p w14:paraId="7F3F52C8"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Select Dimension Attributes</w:t>
      </w:r>
      <w:r w:rsidRPr="00012960">
        <w:rPr>
          <w:rFonts w:ascii="Times New Roman" w:eastAsia="Times New Roman" w:hAnsi="Times New Roman" w:cs="Times New Roman"/>
          <w:sz w:val="26"/>
          <w:szCs w:val="26"/>
          <w:lang w:val="en-US" w:eastAsia="ru-RU"/>
        </w:rPr>
        <w:t xml:space="preserve"> page, select the check boxes next to the following attributes:</w:t>
      </w:r>
    </w:p>
    <w:p w14:paraId="3B57C1E3"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Date</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Key</w:t>
      </w:r>
      <w:proofErr w:type="spellEnd"/>
    </w:p>
    <w:p w14:paraId="30B5E56D"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Full</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Date</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Alternate</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Key</w:t>
      </w:r>
      <w:proofErr w:type="spellEnd"/>
    </w:p>
    <w:p w14:paraId="4D2F56C5"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English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Month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Name</w:t>
      </w:r>
      <w:proofErr w:type="spellEnd"/>
    </w:p>
    <w:p w14:paraId="2C20AB0B"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Quarter</w:t>
      </w:r>
      <w:proofErr w:type="spellEnd"/>
    </w:p>
    <w:p w14:paraId="7C4E98EA"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p>
    <w:p w14:paraId="6E4D33A1"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Semester</w:t>
      </w:r>
      <w:proofErr w:type="spellEnd"/>
    </w:p>
    <w:p w14:paraId="22C2939D"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Change the setting of the </w:t>
      </w:r>
      <w:r w:rsidRPr="00012960">
        <w:rPr>
          <w:rFonts w:ascii="Times New Roman" w:eastAsia="Times New Roman" w:hAnsi="Times New Roman" w:cs="Times New Roman"/>
          <w:b/>
          <w:bCs/>
          <w:sz w:val="26"/>
          <w:szCs w:val="26"/>
          <w:lang w:val="en-US" w:eastAsia="ru-RU"/>
        </w:rPr>
        <w:t>Full Date Alternate Key</w:t>
      </w:r>
      <w:r w:rsidRPr="00012960">
        <w:rPr>
          <w:rFonts w:ascii="Times New Roman" w:eastAsia="Times New Roman" w:hAnsi="Times New Roman" w:cs="Times New Roman"/>
          <w:sz w:val="26"/>
          <w:szCs w:val="26"/>
          <w:lang w:val="en-US" w:eastAsia="ru-RU"/>
        </w:rPr>
        <w:t xml:space="preserve"> </w:t>
      </w:r>
      <w:proofErr w:type="gramStart"/>
      <w:r w:rsidRPr="00012960">
        <w:rPr>
          <w:rFonts w:ascii="Times New Roman" w:eastAsia="Times New Roman" w:hAnsi="Times New Roman" w:cs="Times New Roman"/>
          <w:sz w:val="26"/>
          <w:szCs w:val="26"/>
          <w:lang w:val="en-US" w:eastAsia="ru-RU"/>
        </w:rPr>
        <w:t>attribute's</w:t>
      </w:r>
      <w:proofErr w:type="gramEnd"/>
      <w:r w:rsidRPr="00012960">
        <w:rPr>
          <w:rFonts w:ascii="Times New Roman" w:eastAsia="Times New Roman" w:hAnsi="Times New Roman" w:cs="Times New Roman"/>
          <w:sz w:val="26"/>
          <w:szCs w:val="26"/>
          <w:lang w:val="en-US" w:eastAsia="ru-RU"/>
        </w:rPr>
        <w:t xml:space="preserve"> </w:t>
      </w:r>
      <w:r w:rsidRPr="00012960">
        <w:rPr>
          <w:rFonts w:ascii="Times New Roman" w:eastAsia="Times New Roman" w:hAnsi="Times New Roman" w:cs="Times New Roman"/>
          <w:b/>
          <w:bCs/>
          <w:sz w:val="26"/>
          <w:szCs w:val="26"/>
          <w:lang w:val="en-US" w:eastAsia="ru-RU"/>
        </w:rPr>
        <w:t>Attribute Type</w:t>
      </w:r>
      <w:r w:rsidRPr="00012960">
        <w:rPr>
          <w:rFonts w:ascii="Times New Roman" w:eastAsia="Times New Roman" w:hAnsi="Times New Roman" w:cs="Times New Roman"/>
          <w:sz w:val="26"/>
          <w:szCs w:val="26"/>
          <w:lang w:val="en-US" w:eastAsia="ru-RU"/>
        </w:rPr>
        <w:t xml:space="preserve"> column from </w:t>
      </w:r>
      <w:r w:rsidRPr="00012960">
        <w:rPr>
          <w:rFonts w:ascii="Times New Roman" w:eastAsia="Times New Roman" w:hAnsi="Times New Roman" w:cs="Times New Roman"/>
          <w:b/>
          <w:bCs/>
          <w:sz w:val="26"/>
          <w:szCs w:val="26"/>
          <w:lang w:val="en-US" w:eastAsia="ru-RU"/>
        </w:rPr>
        <w:t>Regular</w:t>
      </w:r>
      <w:r w:rsidRPr="00012960">
        <w:rPr>
          <w:rFonts w:ascii="Times New Roman" w:eastAsia="Times New Roman" w:hAnsi="Times New Roman" w:cs="Times New Roman"/>
          <w:sz w:val="26"/>
          <w:szCs w:val="26"/>
          <w:lang w:val="en-US" w:eastAsia="ru-RU"/>
        </w:rPr>
        <w:t xml:space="preserve"> to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To do this, click </w:t>
      </w:r>
      <w:r w:rsidRPr="00012960">
        <w:rPr>
          <w:rFonts w:ascii="Times New Roman" w:eastAsia="Times New Roman" w:hAnsi="Times New Roman" w:cs="Times New Roman"/>
          <w:b/>
          <w:bCs/>
          <w:sz w:val="26"/>
          <w:szCs w:val="26"/>
          <w:lang w:val="en-US" w:eastAsia="ru-RU"/>
        </w:rPr>
        <w:t>Regular</w:t>
      </w:r>
      <w:r w:rsidRPr="00012960">
        <w:rPr>
          <w:rFonts w:ascii="Times New Roman" w:eastAsia="Times New Roman" w:hAnsi="Times New Roman" w:cs="Times New Roman"/>
          <w:sz w:val="26"/>
          <w:szCs w:val="26"/>
          <w:lang w:val="en-US" w:eastAsia="ru-RU"/>
        </w:rPr>
        <w:t xml:space="preserve"> in the </w:t>
      </w:r>
      <w:r w:rsidRPr="00012960">
        <w:rPr>
          <w:rFonts w:ascii="Times New Roman" w:eastAsia="Times New Roman" w:hAnsi="Times New Roman" w:cs="Times New Roman"/>
          <w:b/>
          <w:bCs/>
          <w:sz w:val="26"/>
          <w:szCs w:val="26"/>
          <w:lang w:val="en-US" w:eastAsia="ru-RU"/>
        </w:rPr>
        <w:t>Attribute Type</w:t>
      </w:r>
      <w:r w:rsidRPr="00012960">
        <w:rPr>
          <w:rFonts w:ascii="Times New Roman" w:eastAsia="Times New Roman" w:hAnsi="Times New Roman" w:cs="Times New Roman"/>
          <w:sz w:val="26"/>
          <w:szCs w:val="26"/>
          <w:lang w:val="en-US" w:eastAsia="ru-RU"/>
        </w:rPr>
        <w:t xml:space="preserve"> column. Then click the arrow to expand the options. Next, click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&gt; </w:t>
      </w:r>
      <w:r w:rsidRPr="00012960">
        <w:rPr>
          <w:rFonts w:ascii="Times New Roman" w:eastAsia="Times New Roman" w:hAnsi="Times New Roman" w:cs="Times New Roman"/>
          <w:b/>
          <w:bCs/>
          <w:sz w:val="26"/>
          <w:szCs w:val="26"/>
          <w:lang w:val="en-US" w:eastAsia="ru-RU"/>
        </w:rPr>
        <w:t>Calendar</w:t>
      </w:r>
      <w:r w:rsidRPr="00012960">
        <w:rPr>
          <w:rFonts w:ascii="Times New Roman" w:eastAsia="Times New Roman" w:hAnsi="Times New Roman" w:cs="Times New Roman"/>
          <w:sz w:val="26"/>
          <w:szCs w:val="26"/>
          <w:lang w:val="en-US" w:eastAsia="ru-RU"/>
        </w:rPr>
        <w:t xml:space="preserve"> &gt;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Click </w:t>
      </w:r>
      <w:r w:rsidRPr="00012960">
        <w:rPr>
          <w:rFonts w:ascii="Times New Roman" w:eastAsia="Times New Roman" w:hAnsi="Times New Roman" w:cs="Times New Roman"/>
          <w:b/>
          <w:bCs/>
          <w:sz w:val="26"/>
          <w:szCs w:val="26"/>
          <w:lang w:val="en-US" w:eastAsia="ru-RU"/>
        </w:rPr>
        <w:t>OK</w:t>
      </w:r>
      <w:r w:rsidRPr="00012960">
        <w:rPr>
          <w:rFonts w:ascii="Times New Roman" w:eastAsia="Times New Roman" w:hAnsi="Times New Roman" w:cs="Times New Roman"/>
          <w:sz w:val="26"/>
          <w:szCs w:val="26"/>
          <w:lang w:val="en-US" w:eastAsia="ru-RU"/>
        </w:rPr>
        <w:t>. Repeat these steps to change the attribute type of the attributes as follows:</w:t>
      </w:r>
    </w:p>
    <w:p w14:paraId="1DA5A5B6"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English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Month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Name</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Month</w:t>
      </w:r>
      <w:proofErr w:type="spellEnd"/>
    </w:p>
    <w:p w14:paraId="76D2E904"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Quarter</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Quarter</w:t>
      </w:r>
      <w:proofErr w:type="spellEnd"/>
    </w:p>
    <w:p w14:paraId="14423D9C"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p>
    <w:p w14:paraId="4C424697" w14:textId="77777777" w:rsidR="0072436E" w:rsidRPr="00012960" w:rsidRDefault="0072436E" w:rsidP="0072436E">
      <w:pPr>
        <w:numPr>
          <w:ilvl w:val="1"/>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Semester</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Half</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p>
    <w:p w14:paraId="259ADC2F"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sz w:val="26"/>
          <w:szCs w:val="26"/>
          <w:lang w:eastAsia="ru-RU"/>
        </w:rPr>
        <w:t>Click</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Next</w:t>
      </w:r>
      <w:proofErr w:type="spellEnd"/>
      <w:r w:rsidRPr="00012960">
        <w:rPr>
          <w:rFonts w:ascii="Times New Roman" w:eastAsia="Times New Roman" w:hAnsi="Times New Roman" w:cs="Times New Roman"/>
          <w:sz w:val="26"/>
          <w:szCs w:val="26"/>
          <w:lang w:eastAsia="ru-RU"/>
        </w:rPr>
        <w:t>.</w:t>
      </w:r>
    </w:p>
    <w:p w14:paraId="40FDBBEF"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Completing the Wizard</w:t>
      </w:r>
      <w:r w:rsidRPr="00012960">
        <w:rPr>
          <w:rFonts w:ascii="Times New Roman" w:eastAsia="Times New Roman" w:hAnsi="Times New Roman" w:cs="Times New Roman"/>
          <w:sz w:val="26"/>
          <w:szCs w:val="26"/>
          <w:lang w:val="en-US" w:eastAsia="ru-RU"/>
        </w:rPr>
        <w:t xml:space="preserve"> page, in the Preview pane, you can see the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dimension and its attributes.</w:t>
      </w:r>
    </w:p>
    <w:p w14:paraId="611F96E4"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Click </w:t>
      </w:r>
      <w:r w:rsidRPr="00012960">
        <w:rPr>
          <w:rFonts w:ascii="Times New Roman" w:eastAsia="Times New Roman" w:hAnsi="Times New Roman" w:cs="Times New Roman"/>
          <w:b/>
          <w:bCs/>
          <w:sz w:val="26"/>
          <w:szCs w:val="26"/>
          <w:lang w:val="en-US" w:eastAsia="ru-RU"/>
        </w:rPr>
        <w:t>Finish</w:t>
      </w:r>
      <w:r w:rsidRPr="00012960">
        <w:rPr>
          <w:rFonts w:ascii="Times New Roman" w:eastAsia="Times New Roman" w:hAnsi="Times New Roman" w:cs="Times New Roman"/>
          <w:sz w:val="26"/>
          <w:szCs w:val="26"/>
          <w:lang w:val="en-US" w:eastAsia="ru-RU"/>
        </w:rPr>
        <w:t xml:space="preserve"> to complete the wizard.</w:t>
      </w:r>
    </w:p>
    <w:p w14:paraId="13EC8538" w14:textId="77777777" w:rsidR="0072436E" w:rsidRPr="00012960" w:rsidRDefault="0072436E" w:rsidP="0072436E">
      <w:pPr>
        <w:spacing w:before="100" w:beforeAutospacing="1" w:after="100" w:afterAutospacing="1" w:line="240" w:lineRule="auto"/>
        <w:ind w:left="720"/>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In Solution Explorer, in the Analysis Services Tutorial project, the Date dimension appears in the </w:t>
      </w:r>
      <w:r w:rsidRPr="00012960">
        <w:rPr>
          <w:rFonts w:ascii="Times New Roman" w:eastAsia="Times New Roman" w:hAnsi="Times New Roman" w:cs="Times New Roman"/>
          <w:b/>
          <w:bCs/>
          <w:sz w:val="26"/>
          <w:szCs w:val="26"/>
          <w:lang w:val="en-US" w:eastAsia="ru-RU"/>
        </w:rPr>
        <w:t>Dimensions</w:t>
      </w:r>
      <w:r w:rsidRPr="00012960">
        <w:rPr>
          <w:rFonts w:ascii="Times New Roman" w:eastAsia="Times New Roman" w:hAnsi="Times New Roman" w:cs="Times New Roman"/>
          <w:sz w:val="26"/>
          <w:szCs w:val="26"/>
          <w:lang w:val="en-US" w:eastAsia="ru-RU"/>
        </w:rPr>
        <w:t xml:space="preserve"> folder. In the center of the development environment, Dimension Designer displays the Date dimension.</w:t>
      </w:r>
    </w:p>
    <w:p w14:paraId="73BF6765" w14:textId="77777777" w:rsidR="0072436E" w:rsidRPr="00012960" w:rsidRDefault="0072436E" w:rsidP="0072436E">
      <w:pPr>
        <w:numPr>
          <w:ilvl w:val="0"/>
          <w:numId w:val="22"/>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File</w:t>
      </w:r>
      <w:r w:rsidRPr="00012960">
        <w:rPr>
          <w:rFonts w:ascii="Times New Roman" w:eastAsia="Times New Roman" w:hAnsi="Times New Roman" w:cs="Times New Roman"/>
          <w:sz w:val="26"/>
          <w:szCs w:val="26"/>
          <w:lang w:val="en-US" w:eastAsia="ru-RU"/>
        </w:rPr>
        <w:t xml:space="preserve"> menu, click </w:t>
      </w:r>
      <w:r w:rsidRPr="00012960">
        <w:rPr>
          <w:rFonts w:ascii="Times New Roman" w:eastAsia="Times New Roman" w:hAnsi="Times New Roman" w:cs="Times New Roman"/>
          <w:b/>
          <w:bCs/>
          <w:sz w:val="26"/>
          <w:szCs w:val="26"/>
          <w:lang w:val="en-US" w:eastAsia="ru-RU"/>
        </w:rPr>
        <w:t>Save All</w:t>
      </w:r>
      <w:r w:rsidRPr="00012960">
        <w:rPr>
          <w:rFonts w:ascii="Times New Roman" w:eastAsia="Times New Roman" w:hAnsi="Times New Roman" w:cs="Times New Roman"/>
          <w:sz w:val="26"/>
          <w:szCs w:val="26"/>
          <w:lang w:val="en-US" w:eastAsia="ru-RU"/>
        </w:rPr>
        <w:t>.</w:t>
      </w:r>
    </w:p>
    <w:p w14:paraId="10EE746C" w14:textId="77777777" w:rsidR="0072436E" w:rsidRPr="00B17DB2" w:rsidRDefault="0072436E" w:rsidP="0072436E">
      <w:pPr>
        <w:pStyle w:val="a3"/>
        <w:rPr>
          <w:sz w:val="26"/>
          <w:szCs w:val="26"/>
          <w:lang w:val="en-US"/>
        </w:rPr>
      </w:pPr>
      <w:r w:rsidRPr="00B17DB2">
        <w:rPr>
          <w:sz w:val="26"/>
          <w:szCs w:val="26"/>
          <w:lang w:val="en-US"/>
        </w:rPr>
        <w:t>The Cube Wizard helps you define the measure groups and dimensions for a cube. In the following task, you will use the Cube Wizard to build a cube.</w:t>
      </w:r>
    </w:p>
    <w:p w14:paraId="26F507E9" w14:textId="77777777" w:rsidR="0072436E" w:rsidRPr="00B17DB2" w:rsidRDefault="0072436E" w:rsidP="0072436E">
      <w:pPr>
        <w:pStyle w:val="3"/>
        <w:rPr>
          <w:sz w:val="26"/>
          <w:szCs w:val="26"/>
          <w:lang w:val="en-US"/>
        </w:rPr>
      </w:pPr>
      <w:r w:rsidRPr="00B17DB2">
        <w:rPr>
          <w:sz w:val="26"/>
          <w:szCs w:val="26"/>
          <w:lang w:val="en-US"/>
        </w:rPr>
        <w:t>To define a cube and its properties</w:t>
      </w:r>
    </w:p>
    <w:p w14:paraId="213D43B9" w14:textId="77777777" w:rsidR="0072436E" w:rsidRPr="00B17DB2" w:rsidRDefault="0072436E" w:rsidP="0072436E">
      <w:pPr>
        <w:pStyle w:val="a3"/>
        <w:numPr>
          <w:ilvl w:val="0"/>
          <w:numId w:val="23"/>
        </w:numPr>
        <w:rPr>
          <w:sz w:val="26"/>
          <w:szCs w:val="26"/>
        </w:rPr>
      </w:pPr>
      <w:r w:rsidRPr="00B17DB2">
        <w:rPr>
          <w:sz w:val="26"/>
          <w:szCs w:val="26"/>
          <w:lang w:val="en-US"/>
        </w:rPr>
        <w:lastRenderedPageBreak/>
        <w:t xml:space="preserve">In Solution Explorer, right-click </w:t>
      </w:r>
      <w:r w:rsidRPr="00B17DB2">
        <w:rPr>
          <w:rStyle w:val="a4"/>
          <w:rFonts w:eastAsiaTheme="majorEastAsia"/>
          <w:sz w:val="26"/>
          <w:szCs w:val="26"/>
          <w:lang w:val="en-US"/>
        </w:rPr>
        <w:t>Cubes</w:t>
      </w:r>
      <w:r w:rsidRPr="00B17DB2">
        <w:rPr>
          <w:sz w:val="26"/>
          <w:szCs w:val="26"/>
          <w:lang w:val="en-US"/>
        </w:rPr>
        <w:t xml:space="preserve">, and then click </w:t>
      </w:r>
      <w:r w:rsidRPr="00B17DB2">
        <w:rPr>
          <w:rStyle w:val="a4"/>
          <w:rFonts w:eastAsiaTheme="majorEastAsia"/>
          <w:sz w:val="26"/>
          <w:szCs w:val="26"/>
          <w:lang w:val="en-US"/>
        </w:rPr>
        <w:t>New Cube</w:t>
      </w:r>
      <w:r w:rsidRPr="00B17DB2">
        <w:rPr>
          <w:sz w:val="26"/>
          <w:szCs w:val="26"/>
          <w:lang w:val="en-US"/>
        </w:rPr>
        <w:t xml:space="preserve">. </w:t>
      </w:r>
      <w:proofErr w:type="spellStart"/>
      <w:r w:rsidRPr="00B17DB2">
        <w:rPr>
          <w:sz w:val="26"/>
          <w:szCs w:val="26"/>
        </w:rPr>
        <w:t>The</w:t>
      </w:r>
      <w:proofErr w:type="spellEnd"/>
      <w:r w:rsidRPr="00B17DB2">
        <w:rPr>
          <w:sz w:val="26"/>
          <w:szCs w:val="26"/>
        </w:rPr>
        <w:t xml:space="preserve"> </w:t>
      </w:r>
      <w:proofErr w:type="spellStart"/>
      <w:r w:rsidRPr="00B17DB2">
        <w:rPr>
          <w:sz w:val="26"/>
          <w:szCs w:val="26"/>
        </w:rPr>
        <w:t>Cube</w:t>
      </w:r>
      <w:proofErr w:type="spellEnd"/>
      <w:r w:rsidRPr="00B17DB2">
        <w:rPr>
          <w:sz w:val="26"/>
          <w:szCs w:val="26"/>
        </w:rPr>
        <w:t xml:space="preserve"> </w:t>
      </w:r>
      <w:proofErr w:type="spellStart"/>
      <w:r w:rsidRPr="00B17DB2">
        <w:rPr>
          <w:sz w:val="26"/>
          <w:szCs w:val="26"/>
        </w:rPr>
        <w:t>Wizard</w:t>
      </w:r>
      <w:proofErr w:type="spellEnd"/>
      <w:r w:rsidRPr="00B17DB2">
        <w:rPr>
          <w:sz w:val="26"/>
          <w:szCs w:val="26"/>
        </w:rPr>
        <w:t xml:space="preserve"> </w:t>
      </w:r>
      <w:proofErr w:type="spellStart"/>
      <w:r w:rsidRPr="00B17DB2">
        <w:rPr>
          <w:sz w:val="26"/>
          <w:szCs w:val="26"/>
        </w:rPr>
        <w:t>appears</w:t>
      </w:r>
      <w:proofErr w:type="spellEnd"/>
      <w:r w:rsidRPr="00B17DB2">
        <w:rPr>
          <w:sz w:val="26"/>
          <w:szCs w:val="26"/>
        </w:rPr>
        <w:t>.</w:t>
      </w:r>
    </w:p>
    <w:p w14:paraId="465BCE06"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Welcome to the Cube Wizard</w:t>
      </w:r>
      <w:r w:rsidRPr="00B17DB2">
        <w:rPr>
          <w:sz w:val="26"/>
          <w:szCs w:val="26"/>
          <w:lang w:val="en-US"/>
        </w:rPr>
        <w:t xml:space="preserve"> page, click </w:t>
      </w:r>
      <w:r w:rsidRPr="00B17DB2">
        <w:rPr>
          <w:rStyle w:val="a4"/>
          <w:rFonts w:eastAsiaTheme="majorEastAsia"/>
          <w:sz w:val="26"/>
          <w:szCs w:val="26"/>
          <w:lang w:val="en-US"/>
        </w:rPr>
        <w:t>Next</w:t>
      </w:r>
      <w:r w:rsidRPr="00B17DB2">
        <w:rPr>
          <w:sz w:val="26"/>
          <w:szCs w:val="26"/>
          <w:lang w:val="en-US"/>
        </w:rPr>
        <w:t>.</w:t>
      </w:r>
    </w:p>
    <w:p w14:paraId="4AFB9066"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Select Creation Method</w:t>
      </w:r>
      <w:r w:rsidRPr="00B17DB2">
        <w:rPr>
          <w:sz w:val="26"/>
          <w:szCs w:val="26"/>
          <w:lang w:val="en-US"/>
        </w:rPr>
        <w:t xml:space="preserve"> page, verify that the </w:t>
      </w:r>
      <w:r w:rsidRPr="00B17DB2">
        <w:rPr>
          <w:rStyle w:val="a4"/>
          <w:rFonts w:eastAsiaTheme="majorEastAsia"/>
          <w:sz w:val="26"/>
          <w:szCs w:val="26"/>
          <w:lang w:val="en-US"/>
        </w:rPr>
        <w:t>Use existing tables</w:t>
      </w:r>
      <w:r w:rsidRPr="00B17DB2">
        <w:rPr>
          <w:sz w:val="26"/>
          <w:szCs w:val="26"/>
          <w:lang w:val="en-US"/>
        </w:rPr>
        <w:t xml:space="preserve"> option is selected, and then click </w:t>
      </w:r>
      <w:r w:rsidRPr="00B17DB2">
        <w:rPr>
          <w:rStyle w:val="a4"/>
          <w:rFonts w:eastAsiaTheme="majorEastAsia"/>
          <w:sz w:val="26"/>
          <w:szCs w:val="26"/>
          <w:lang w:val="en-US"/>
        </w:rPr>
        <w:t>Next</w:t>
      </w:r>
      <w:r w:rsidRPr="00B17DB2">
        <w:rPr>
          <w:sz w:val="26"/>
          <w:szCs w:val="26"/>
          <w:lang w:val="en-US"/>
        </w:rPr>
        <w:t>.</w:t>
      </w:r>
    </w:p>
    <w:p w14:paraId="2FDF7930"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Select Measure Group Tables</w:t>
      </w:r>
      <w:r w:rsidRPr="00B17DB2">
        <w:rPr>
          <w:sz w:val="26"/>
          <w:szCs w:val="26"/>
          <w:lang w:val="en-US"/>
        </w:rPr>
        <w:t xml:space="preserve"> page, verify that the </w:t>
      </w:r>
      <w:r w:rsidRPr="00B17DB2">
        <w:rPr>
          <w:rStyle w:val="a4"/>
          <w:rFonts w:eastAsiaTheme="majorEastAsia"/>
          <w:sz w:val="26"/>
          <w:szCs w:val="26"/>
          <w:lang w:val="en-US"/>
        </w:rPr>
        <w:t>Adventure Works DW 2012</w:t>
      </w:r>
      <w:r w:rsidRPr="00B17DB2">
        <w:rPr>
          <w:sz w:val="26"/>
          <w:szCs w:val="26"/>
          <w:lang w:val="en-US"/>
        </w:rPr>
        <w:t xml:space="preserve"> data source view is selected.</w:t>
      </w:r>
    </w:p>
    <w:p w14:paraId="2B390200"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Click </w:t>
      </w:r>
      <w:r w:rsidRPr="00B17DB2">
        <w:rPr>
          <w:rStyle w:val="a4"/>
          <w:rFonts w:eastAsiaTheme="majorEastAsia"/>
          <w:sz w:val="26"/>
          <w:szCs w:val="26"/>
          <w:lang w:val="en-US"/>
        </w:rPr>
        <w:t>Suggest</w:t>
      </w:r>
      <w:r w:rsidRPr="00B17DB2">
        <w:rPr>
          <w:sz w:val="26"/>
          <w:szCs w:val="26"/>
          <w:lang w:val="en-US"/>
        </w:rPr>
        <w:t xml:space="preserve"> to have the cube wizard suggest tables to use to create measure groups.</w:t>
      </w:r>
    </w:p>
    <w:p w14:paraId="450E927E" w14:textId="77777777" w:rsidR="0072436E" w:rsidRPr="00B17DB2" w:rsidRDefault="0072436E" w:rsidP="0072436E">
      <w:pPr>
        <w:pStyle w:val="a3"/>
        <w:ind w:left="720"/>
        <w:rPr>
          <w:sz w:val="26"/>
          <w:szCs w:val="26"/>
          <w:lang w:val="en-US"/>
        </w:rPr>
      </w:pPr>
      <w:r w:rsidRPr="00B17DB2">
        <w:rPr>
          <w:sz w:val="26"/>
          <w:szCs w:val="26"/>
          <w:lang w:val="en-US"/>
        </w:rPr>
        <w:t xml:space="preserve">The wizard examines the tables and suggests </w:t>
      </w:r>
      <w:proofErr w:type="spellStart"/>
      <w:r w:rsidRPr="00B17DB2">
        <w:rPr>
          <w:rStyle w:val="a4"/>
          <w:rFonts w:eastAsiaTheme="majorEastAsia"/>
          <w:sz w:val="26"/>
          <w:szCs w:val="26"/>
          <w:lang w:val="en-US"/>
        </w:rPr>
        <w:t>InternetSales</w:t>
      </w:r>
      <w:proofErr w:type="spellEnd"/>
      <w:r w:rsidRPr="00B17DB2">
        <w:rPr>
          <w:sz w:val="26"/>
          <w:szCs w:val="26"/>
          <w:lang w:val="en-US"/>
        </w:rPr>
        <w:t xml:space="preserve"> as a measure group table. Measure group tables, also called fact tables, contain the measures you are interested in, such as the number of units sold.</w:t>
      </w:r>
    </w:p>
    <w:p w14:paraId="5B16B31B" w14:textId="77777777" w:rsidR="0072436E" w:rsidRPr="00B17DB2" w:rsidRDefault="0072436E" w:rsidP="0072436E">
      <w:pPr>
        <w:pStyle w:val="a3"/>
        <w:numPr>
          <w:ilvl w:val="0"/>
          <w:numId w:val="23"/>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rStyle w:val="a4"/>
          <w:rFonts w:eastAsiaTheme="majorEastAsia"/>
          <w:sz w:val="26"/>
          <w:szCs w:val="26"/>
        </w:rPr>
        <w:t>Next</w:t>
      </w:r>
      <w:proofErr w:type="spellEnd"/>
      <w:r w:rsidRPr="00B17DB2">
        <w:rPr>
          <w:sz w:val="26"/>
          <w:szCs w:val="26"/>
        </w:rPr>
        <w:t>.</w:t>
      </w:r>
    </w:p>
    <w:p w14:paraId="10E1E9A7"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Select Measures</w:t>
      </w:r>
      <w:r w:rsidRPr="00B17DB2">
        <w:rPr>
          <w:sz w:val="26"/>
          <w:szCs w:val="26"/>
          <w:lang w:val="en-US"/>
        </w:rPr>
        <w:t xml:space="preserve"> page, review the selected measures in the </w:t>
      </w:r>
      <w:r w:rsidRPr="00B17DB2">
        <w:rPr>
          <w:rStyle w:val="a4"/>
          <w:rFonts w:eastAsiaTheme="majorEastAsia"/>
          <w:sz w:val="26"/>
          <w:szCs w:val="26"/>
          <w:lang w:val="en-US"/>
        </w:rPr>
        <w:t>Internet Sales</w:t>
      </w:r>
      <w:r w:rsidRPr="00B17DB2">
        <w:rPr>
          <w:sz w:val="26"/>
          <w:szCs w:val="26"/>
          <w:lang w:val="en-US"/>
        </w:rPr>
        <w:t xml:space="preserve"> measure group, and then clear the check boxes for the following measures:</w:t>
      </w:r>
    </w:p>
    <w:p w14:paraId="45CD7326" w14:textId="77777777" w:rsidR="0072436E" w:rsidRPr="00B17DB2" w:rsidRDefault="0072436E" w:rsidP="0072436E">
      <w:pPr>
        <w:pStyle w:val="a3"/>
        <w:numPr>
          <w:ilvl w:val="1"/>
          <w:numId w:val="23"/>
        </w:numPr>
        <w:rPr>
          <w:sz w:val="26"/>
          <w:szCs w:val="26"/>
        </w:rPr>
      </w:pPr>
      <w:proofErr w:type="spellStart"/>
      <w:r w:rsidRPr="00B17DB2">
        <w:rPr>
          <w:rStyle w:val="a4"/>
          <w:rFonts w:eastAsiaTheme="majorEastAsia"/>
          <w:sz w:val="26"/>
          <w:szCs w:val="26"/>
        </w:rPr>
        <w:t>Promotion</w:t>
      </w:r>
      <w:proofErr w:type="spellEnd"/>
      <w:r w:rsidRPr="00B17DB2">
        <w:rPr>
          <w:rStyle w:val="a4"/>
          <w:rFonts w:eastAsiaTheme="majorEastAsia"/>
          <w:sz w:val="26"/>
          <w:szCs w:val="26"/>
        </w:rPr>
        <w:t xml:space="preserve"> </w:t>
      </w:r>
      <w:proofErr w:type="spellStart"/>
      <w:r w:rsidRPr="00B17DB2">
        <w:rPr>
          <w:rStyle w:val="a4"/>
          <w:rFonts w:eastAsiaTheme="majorEastAsia"/>
          <w:sz w:val="26"/>
          <w:szCs w:val="26"/>
        </w:rPr>
        <w:t>Key</w:t>
      </w:r>
      <w:proofErr w:type="spellEnd"/>
    </w:p>
    <w:p w14:paraId="75C75D95" w14:textId="77777777" w:rsidR="0072436E" w:rsidRPr="00B17DB2" w:rsidRDefault="0072436E" w:rsidP="0072436E">
      <w:pPr>
        <w:pStyle w:val="a3"/>
        <w:numPr>
          <w:ilvl w:val="1"/>
          <w:numId w:val="23"/>
        </w:numPr>
        <w:rPr>
          <w:sz w:val="26"/>
          <w:szCs w:val="26"/>
        </w:rPr>
      </w:pPr>
      <w:proofErr w:type="spellStart"/>
      <w:r w:rsidRPr="00B17DB2">
        <w:rPr>
          <w:rStyle w:val="a4"/>
          <w:rFonts w:eastAsiaTheme="majorEastAsia"/>
          <w:sz w:val="26"/>
          <w:szCs w:val="26"/>
        </w:rPr>
        <w:t>Currency</w:t>
      </w:r>
      <w:proofErr w:type="spellEnd"/>
      <w:r w:rsidRPr="00B17DB2">
        <w:rPr>
          <w:rStyle w:val="a4"/>
          <w:rFonts w:eastAsiaTheme="majorEastAsia"/>
          <w:sz w:val="26"/>
          <w:szCs w:val="26"/>
        </w:rPr>
        <w:t xml:space="preserve"> </w:t>
      </w:r>
      <w:proofErr w:type="spellStart"/>
      <w:r w:rsidRPr="00B17DB2">
        <w:rPr>
          <w:rStyle w:val="a4"/>
          <w:rFonts w:eastAsiaTheme="majorEastAsia"/>
          <w:sz w:val="26"/>
          <w:szCs w:val="26"/>
        </w:rPr>
        <w:t>Key</w:t>
      </w:r>
      <w:proofErr w:type="spellEnd"/>
    </w:p>
    <w:p w14:paraId="7C5E02BA" w14:textId="77777777" w:rsidR="0072436E" w:rsidRPr="00B17DB2" w:rsidRDefault="0072436E" w:rsidP="0072436E">
      <w:pPr>
        <w:pStyle w:val="a3"/>
        <w:numPr>
          <w:ilvl w:val="1"/>
          <w:numId w:val="23"/>
        </w:numPr>
        <w:rPr>
          <w:sz w:val="26"/>
          <w:szCs w:val="26"/>
        </w:rPr>
      </w:pPr>
      <w:proofErr w:type="spellStart"/>
      <w:r w:rsidRPr="00B17DB2">
        <w:rPr>
          <w:rStyle w:val="a4"/>
          <w:rFonts w:eastAsiaTheme="majorEastAsia"/>
          <w:sz w:val="26"/>
          <w:szCs w:val="26"/>
        </w:rPr>
        <w:t>Sales</w:t>
      </w:r>
      <w:proofErr w:type="spellEnd"/>
      <w:r w:rsidRPr="00B17DB2">
        <w:rPr>
          <w:rStyle w:val="a4"/>
          <w:rFonts w:eastAsiaTheme="majorEastAsia"/>
          <w:sz w:val="26"/>
          <w:szCs w:val="26"/>
        </w:rPr>
        <w:t xml:space="preserve"> </w:t>
      </w:r>
      <w:proofErr w:type="spellStart"/>
      <w:r w:rsidRPr="00B17DB2">
        <w:rPr>
          <w:rStyle w:val="a4"/>
          <w:rFonts w:eastAsiaTheme="majorEastAsia"/>
          <w:sz w:val="26"/>
          <w:szCs w:val="26"/>
        </w:rPr>
        <w:t>Territory</w:t>
      </w:r>
      <w:proofErr w:type="spellEnd"/>
      <w:r w:rsidRPr="00B17DB2">
        <w:rPr>
          <w:rStyle w:val="a4"/>
          <w:rFonts w:eastAsiaTheme="majorEastAsia"/>
          <w:sz w:val="26"/>
          <w:szCs w:val="26"/>
        </w:rPr>
        <w:t xml:space="preserve"> </w:t>
      </w:r>
      <w:proofErr w:type="spellStart"/>
      <w:r w:rsidRPr="00B17DB2">
        <w:rPr>
          <w:rStyle w:val="a4"/>
          <w:rFonts w:eastAsiaTheme="majorEastAsia"/>
          <w:sz w:val="26"/>
          <w:szCs w:val="26"/>
        </w:rPr>
        <w:t>Key</w:t>
      </w:r>
      <w:proofErr w:type="spellEnd"/>
    </w:p>
    <w:p w14:paraId="3D9BA576" w14:textId="77777777" w:rsidR="0072436E" w:rsidRPr="00B17DB2" w:rsidRDefault="0072436E" w:rsidP="0072436E">
      <w:pPr>
        <w:pStyle w:val="a3"/>
        <w:numPr>
          <w:ilvl w:val="1"/>
          <w:numId w:val="23"/>
        </w:numPr>
        <w:rPr>
          <w:sz w:val="26"/>
          <w:szCs w:val="26"/>
        </w:rPr>
      </w:pPr>
      <w:proofErr w:type="spellStart"/>
      <w:r w:rsidRPr="00B17DB2">
        <w:rPr>
          <w:rStyle w:val="a4"/>
          <w:rFonts w:eastAsiaTheme="majorEastAsia"/>
          <w:sz w:val="26"/>
          <w:szCs w:val="26"/>
        </w:rPr>
        <w:t>Revision</w:t>
      </w:r>
      <w:proofErr w:type="spellEnd"/>
      <w:r w:rsidRPr="00B17DB2">
        <w:rPr>
          <w:rStyle w:val="a4"/>
          <w:rFonts w:eastAsiaTheme="majorEastAsia"/>
          <w:sz w:val="26"/>
          <w:szCs w:val="26"/>
        </w:rPr>
        <w:t xml:space="preserve"> </w:t>
      </w:r>
      <w:proofErr w:type="spellStart"/>
      <w:r w:rsidRPr="00B17DB2">
        <w:rPr>
          <w:rStyle w:val="a4"/>
          <w:rFonts w:eastAsiaTheme="majorEastAsia"/>
          <w:sz w:val="26"/>
          <w:szCs w:val="26"/>
        </w:rPr>
        <w:t>Number</w:t>
      </w:r>
      <w:proofErr w:type="spellEnd"/>
    </w:p>
    <w:p w14:paraId="17277E81" w14:textId="77777777" w:rsidR="0072436E" w:rsidRPr="00B17DB2" w:rsidRDefault="0072436E" w:rsidP="0072436E">
      <w:pPr>
        <w:pStyle w:val="a3"/>
        <w:ind w:left="720"/>
        <w:rPr>
          <w:sz w:val="26"/>
          <w:szCs w:val="26"/>
          <w:lang w:val="en-US"/>
        </w:rPr>
      </w:pPr>
      <w:r w:rsidRPr="00B17DB2">
        <w:rPr>
          <w:sz w:val="26"/>
          <w:szCs w:val="26"/>
          <w:lang w:val="en-US"/>
        </w:rPr>
        <w:t>By default, the wizard selects as measures all numeric columns in the fact table that are not linked to dimensions. However, these four columns are not actual measures. The first three are key values that link the fact table with dimension tables that are not used in the initial version of this cube.</w:t>
      </w:r>
    </w:p>
    <w:p w14:paraId="612CDE26" w14:textId="77777777" w:rsidR="0072436E" w:rsidRPr="00B17DB2" w:rsidRDefault="0072436E" w:rsidP="0072436E">
      <w:pPr>
        <w:pStyle w:val="a3"/>
        <w:numPr>
          <w:ilvl w:val="0"/>
          <w:numId w:val="23"/>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rStyle w:val="a4"/>
          <w:rFonts w:eastAsiaTheme="majorEastAsia"/>
          <w:sz w:val="26"/>
          <w:szCs w:val="26"/>
        </w:rPr>
        <w:t>Next</w:t>
      </w:r>
      <w:proofErr w:type="spellEnd"/>
      <w:r w:rsidRPr="00B17DB2">
        <w:rPr>
          <w:sz w:val="26"/>
          <w:szCs w:val="26"/>
        </w:rPr>
        <w:t>.</w:t>
      </w:r>
    </w:p>
    <w:p w14:paraId="115335FE"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Select Existing Dimensions</w:t>
      </w:r>
      <w:r w:rsidRPr="00B17DB2">
        <w:rPr>
          <w:sz w:val="26"/>
          <w:szCs w:val="26"/>
          <w:lang w:val="en-US"/>
        </w:rPr>
        <w:t xml:space="preserve"> page, make sure the </w:t>
      </w:r>
      <w:r w:rsidRPr="00B17DB2">
        <w:rPr>
          <w:rStyle w:val="a4"/>
          <w:rFonts w:eastAsiaTheme="majorEastAsia"/>
          <w:sz w:val="26"/>
          <w:szCs w:val="26"/>
          <w:lang w:val="en-US"/>
        </w:rPr>
        <w:t>Date</w:t>
      </w:r>
      <w:r w:rsidRPr="00B17DB2">
        <w:rPr>
          <w:sz w:val="26"/>
          <w:szCs w:val="26"/>
          <w:lang w:val="en-US"/>
        </w:rPr>
        <w:t xml:space="preserve"> dimension that you created earlier is selected, and then click </w:t>
      </w:r>
      <w:r w:rsidRPr="00B17DB2">
        <w:rPr>
          <w:rStyle w:val="a4"/>
          <w:rFonts w:eastAsiaTheme="majorEastAsia"/>
          <w:sz w:val="26"/>
          <w:szCs w:val="26"/>
          <w:lang w:val="en-US"/>
        </w:rPr>
        <w:t>Next</w:t>
      </w:r>
      <w:r w:rsidRPr="00B17DB2">
        <w:rPr>
          <w:sz w:val="26"/>
          <w:szCs w:val="26"/>
          <w:lang w:val="en-US"/>
        </w:rPr>
        <w:t>.</w:t>
      </w:r>
    </w:p>
    <w:p w14:paraId="404B111D"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Select New Dimensions</w:t>
      </w:r>
      <w:r w:rsidRPr="00B17DB2">
        <w:rPr>
          <w:sz w:val="26"/>
          <w:szCs w:val="26"/>
          <w:lang w:val="en-US"/>
        </w:rPr>
        <w:t xml:space="preserve"> page, select the new dimensions to be created. To do this, verify that the </w:t>
      </w:r>
      <w:r w:rsidRPr="00B17DB2">
        <w:rPr>
          <w:rStyle w:val="a4"/>
          <w:rFonts w:eastAsiaTheme="majorEastAsia"/>
          <w:sz w:val="26"/>
          <w:szCs w:val="26"/>
          <w:lang w:val="en-US"/>
        </w:rPr>
        <w:t>Customer</w:t>
      </w:r>
      <w:r w:rsidRPr="00B17DB2">
        <w:rPr>
          <w:sz w:val="26"/>
          <w:szCs w:val="26"/>
          <w:lang w:val="en-US"/>
        </w:rPr>
        <w:t xml:space="preserve">, </w:t>
      </w:r>
      <w:r w:rsidRPr="00B17DB2">
        <w:rPr>
          <w:rStyle w:val="a4"/>
          <w:rFonts w:eastAsiaTheme="majorEastAsia"/>
          <w:sz w:val="26"/>
          <w:szCs w:val="26"/>
          <w:lang w:val="en-US"/>
        </w:rPr>
        <w:t>Geography</w:t>
      </w:r>
      <w:r w:rsidRPr="00B17DB2">
        <w:rPr>
          <w:sz w:val="26"/>
          <w:szCs w:val="26"/>
          <w:lang w:val="en-US"/>
        </w:rPr>
        <w:t xml:space="preserve">, and </w:t>
      </w:r>
      <w:r w:rsidRPr="00B17DB2">
        <w:rPr>
          <w:rStyle w:val="a4"/>
          <w:rFonts w:eastAsiaTheme="majorEastAsia"/>
          <w:sz w:val="26"/>
          <w:szCs w:val="26"/>
          <w:lang w:val="en-US"/>
        </w:rPr>
        <w:t>Product</w:t>
      </w:r>
      <w:r w:rsidRPr="00B17DB2">
        <w:rPr>
          <w:sz w:val="26"/>
          <w:szCs w:val="26"/>
          <w:lang w:val="en-US"/>
        </w:rPr>
        <w:t xml:space="preserve"> check boxes are selected, and then clear the </w:t>
      </w:r>
      <w:proofErr w:type="spellStart"/>
      <w:r w:rsidRPr="00B17DB2">
        <w:rPr>
          <w:rStyle w:val="a4"/>
          <w:rFonts w:eastAsiaTheme="majorEastAsia"/>
          <w:sz w:val="26"/>
          <w:szCs w:val="26"/>
          <w:lang w:val="en-US"/>
        </w:rPr>
        <w:t>InternetSales</w:t>
      </w:r>
      <w:proofErr w:type="spellEnd"/>
      <w:r w:rsidRPr="00B17DB2">
        <w:rPr>
          <w:sz w:val="26"/>
          <w:szCs w:val="26"/>
          <w:lang w:val="en-US"/>
        </w:rPr>
        <w:t xml:space="preserve"> check box.</w:t>
      </w:r>
    </w:p>
    <w:p w14:paraId="1ADC5616" w14:textId="77777777" w:rsidR="0072436E" w:rsidRPr="00B17DB2" w:rsidRDefault="0072436E" w:rsidP="0072436E">
      <w:pPr>
        <w:pStyle w:val="a3"/>
        <w:numPr>
          <w:ilvl w:val="0"/>
          <w:numId w:val="23"/>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rStyle w:val="a4"/>
          <w:rFonts w:eastAsiaTheme="majorEastAsia"/>
          <w:sz w:val="26"/>
          <w:szCs w:val="26"/>
        </w:rPr>
        <w:t>Next</w:t>
      </w:r>
      <w:proofErr w:type="spellEnd"/>
      <w:r w:rsidRPr="00B17DB2">
        <w:rPr>
          <w:sz w:val="26"/>
          <w:szCs w:val="26"/>
        </w:rPr>
        <w:t>.</w:t>
      </w:r>
    </w:p>
    <w:p w14:paraId="11DF4796"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w:t>
      </w:r>
      <w:r w:rsidRPr="00B17DB2">
        <w:rPr>
          <w:rStyle w:val="a4"/>
          <w:rFonts w:eastAsiaTheme="majorEastAsia"/>
          <w:sz w:val="26"/>
          <w:szCs w:val="26"/>
          <w:lang w:val="en-US"/>
        </w:rPr>
        <w:t>Completing the Wizard</w:t>
      </w:r>
      <w:r w:rsidRPr="00B17DB2">
        <w:rPr>
          <w:sz w:val="26"/>
          <w:szCs w:val="26"/>
          <w:lang w:val="en-US"/>
        </w:rPr>
        <w:t xml:space="preserve"> page, change the name of the cube to </w:t>
      </w:r>
      <w:r w:rsidRPr="00B17DB2">
        <w:rPr>
          <w:rStyle w:val="a4"/>
          <w:rFonts w:eastAsiaTheme="majorEastAsia"/>
          <w:sz w:val="26"/>
          <w:szCs w:val="26"/>
          <w:lang w:val="en-US"/>
        </w:rPr>
        <w:t>Analysis Services Tutorial</w:t>
      </w:r>
      <w:r w:rsidRPr="00B17DB2">
        <w:rPr>
          <w:sz w:val="26"/>
          <w:szCs w:val="26"/>
          <w:lang w:val="en-US"/>
        </w:rPr>
        <w:t xml:space="preserve">. In the Preview pane, you can see the </w:t>
      </w:r>
      <w:proofErr w:type="spellStart"/>
      <w:r w:rsidRPr="00B17DB2">
        <w:rPr>
          <w:rStyle w:val="a4"/>
          <w:rFonts w:eastAsiaTheme="majorEastAsia"/>
          <w:sz w:val="26"/>
          <w:szCs w:val="26"/>
          <w:lang w:val="en-US"/>
        </w:rPr>
        <w:t>InternetSales</w:t>
      </w:r>
      <w:proofErr w:type="spellEnd"/>
      <w:r w:rsidRPr="00B17DB2">
        <w:rPr>
          <w:sz w:val="26"/>
          <w:szCs w:val="26"/>
          <w:lang w:val="en-US"/>
        </w:rPr>
        <w:t xml:space="preserve"> measure group and its measures. You can also see the </w:t>
      </w:r>
      <w:r w:rsidRPr="00B17DB2">
        <w:rPr>
          <w:rStyle w:val="a4"/>
          <w:rFonts w:eastAsiaTheme="majorEastAsia"/>
          <w:sz w:val="26"/>
          <w:szCs w:val="26"/>
          <w:lang w:val="en-US"/>
        </w:rPr>
        <w:t>Date</w:t>
      </w:r>
      <w:r w:rsidRPr="00B17DB2">
        <w:rPr>
          <w:sz w:val="26"/>
          <w:szCs w:val="26"/>
          <w:lang w:val="en-US"/>
        </w:rPr>
        <w:t xml:space="preserve">, </w:t>
      </w:r>
      <w:r w:rsidRPr="00B17DB2">
        <w:rPr>
          <w:rStyle w:val="a4"/>
          <w:rFonts w:eastAsiaTheme="majorEastAsia"/>
          <w:sz w:val="26"/>
          <w:szCs w:val="26"/>
          <w:lang w:val="en-US"/>
        </w:rPr>
        <w:t>Customer,</w:t>
      </w:r>
      <w:r w:rsidRPr="00B17DB2">
        <w:rPr>
          <w:sz w:val="26"/>
          <w:szCs w:val="26"/>
          <w:lang w:val="en-US"/>
        </w:rPr>
        <w:t xml:space="preserve"> and </w:t>
      </w:r>
      <w:r w:rsidRPr="00B17DB2">
        <w:rPr>
          <w:rStyle w:val="a4"/>
          <w:rFonts w:eastAsiaTheme="majorEastAsia"/>
          <w:sz w:val="26"/>
          <w:szCs w:val="26"/>
          <w:lang w:val="en-US"/>
        </w:rPr>
        <w:t>Product</w:t>
      </w:r>
      <w:r w:rsidRPr="00B17DB2">
        <w:rPr>
          <w:sz w:val="26"/>
          <w:szCs w:val="26"/>
          <w:lang w:val="en-US"/>
        </w:rPr>
        <w:t xml:space="preserve"> dimensions.</w:t>
      </w:r>
    </w:p>
    <w:p w14:paraId="3DCA04CF"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Click </w:t>
      </w:r>
      <w:r w:rsidRPr="00B17DB2">
        <w:rPr>
          <w:rStyle w:val="a4"/>
          <w:rFonts w:eastAsiaTheme="majorEastAsia"/>
          <w:sz w:val="26"/>
          <w:szCs w:val="26"/>
          <w:lang w:val="en-US"/>
        </w:rPr>
        <w:t>Finish</w:t>
      </w:r>
      <w:r w:rsidRPr="00B17DB2">
        <w:rPr>
          <w:sz w:val="26"/>
          <w:szCs w:val="26"/>
          <w:lang w:val="en-US"/>
        </w:rPr>
        <w:t xml:space="preserve"> to complete the wizard.</w:t>
      </w:r>
    </w:p>
    <w:p w14:paraId="0A273F56" w14:textId="77777777" w:rsidR="0072436E" w:rsidRPr="00B17DB2" w:rsidRDefault="0072436E" w:rsidP="0072436E">
      <w:pPr>
        <w:pStyle w:val="a3"/>
        <w:ind w:left="720"/>
        <w:rPr>
          <w:sz w:val="26"/>
          <w:szCs w:val="26"/>
          <w:lang w:val="en-US"/>
        </w:rPr>
      </w:pPr>
      <w:r w:rsidRPr="00B17DB2">
        <w:rPr>
          <w:sz w:val="26"/>
          <w:szCs w:val="26"/>
          <w:lang w:val="en-US"/>
        </w:rPr>
        <w:t xml:space="preserve">In Solution Explorer, in the Analysis Services Tutorial project, the Analysis Services Tutorial cube appears in the </w:t>
      </w:r>
      <w:r w:rsidRPr="00B17DB2">
        <w:rPr>
          <w:rStyle w:val="a4"/>
          <w:rFonts w:eastAsiaTheme="majorEastAsia"/>
          <w:sz w:val="26"/>
          <w:szCs w:val="26"/>
          <w:lang w:val="en-US"/>
        </w:rPr>
        <w:t>Cubes</w:t>
      </w:r>
      <w:r w:rsidRPr="00B17DB2">
        <w:rPr>
          <w:sz w:val="26"/>
          <w:szCs w:val="26"/>
          <w:lang w:val="en-US"/>
        </w:rPr>
        <w:t xml:space="preserve"> folder, and the Customer and Product database dimensions appear in the </w:t>
      </w:r>
      <w:r w:rsidRPr="00B17DB2">
        <w:rPr>
          <w:rStyle w:val="a4"/>
          <w:rFonts w:eastAsiaTheme="majorEastAsia"/>
          <w:sz w:val="26"/>
          <w:szCs w:val="26"/>
          <w:lang w:val="en-US"/>
        </w:rPr>
        <w:t>Dimensions</w:t>
      </w:r>
      <w:r w:rsidRPr="00B17DB2">
        <w:rPr>
          <w:sz w:val="26"/>
          <w:szCs w:val="26"/>
          <w:lang w:val="en-US"/>
        </w:rPr>
        <w:t xml:space="preserve"> folder. Additionally, in the center of the development environment, the Cube Structure tab displays the Analysis Services Tutorial cube.</w:t>
      </w:r>
    </w:p>
    <w:p w14:paraId="1EB57A52" w14:textId="77777777" w:rsidR="0072436E" w:rsidRPr="00B17DB2" w:rsidRDefault="0072436E" w:rsidP="0072436E">
      <w:pPr>
        <w:pStyle w:val="a3"/>
        <w:numPr>
          <w:ilvl w:val="0"/>
          <w:numId w:val="23"/>
        </w:numPr>
        <w:rPr>
          <w:sz w:val="26"/>
          <w:szCs w:val="26"/>
          <w:lang w:val="en-US"/>
        </w:rPr>
      </w:pPr>
      <w:r w:rsidRPr="00B17DB2">
        <w:rPr>
          <w:sz w:val="26"/>
          <w:szCs w:val="26"/>
          <w:lang w:val="en-US"/>
        </w:rPr>
        <w:t xml:space="preserve">On the toolbar of the Cube Structure tab, change the </w:t>
      </w:r>
      <w:r w:rsidRPr="00B17DB2">
        <w:rPr>
          <w:rStyle w:val="a4"/>
          <w:rFonts w:eastAsiaTheme="majorEastAsia"/>
          <w:sz w:val="26"/>
          <w:szCs w:val="26"/>
          <w:lang w:val="en-US"/>
        </w:rPr>
        <w:t>Zoom</w:t>
      </w:r>
      <w:r w:rsidRPr="00B17DB2">
        <w:rPr>
          <w:sz w:val="26"/>
          <w:szCs w:val="26"/>
          <w:lang w:val="en-US"/>
        </w:rPr>
        <w:t xml:space="preserve"> level to 50 percent, so that you can more easily see the dimensions and fact tables in the cube. Notice that the fact table is yellow and the dimension tables are blue.</w:t>
      </w:r>
    </w:p>
    <w:p w14:paraId="3322587B" w14:textId="77777777" w:rsidR="0072436E" w:rsidRPr="00B17DB2" w:rsidRDefault="0072436E" w:rsidP="0072436E">
      <w:pPr>
        <w:pStyle w:val="a3"/>
        <w:numPr>
          <w:ilvl w:val="0"/>
          <w:numId w:val="23"/>
        </w:numPr>
        <w:rPr>
          <w:sz w:val="26"/>
          <w:szCs w:val="26"/>
          <w:lang w:val="en-US"/>
        </w:rPr>
      </w:pPr>
      <w:r w:rsidRPr="00B17DB2">
        <w:rPr>
          <w:sz w:val="26"/>
          <w:szCs w:val="26"/>
          <w:lang w:val="en-US"/>
        </w:rPr>
        <w:lastRenderedPageBreak/>
        <w:t xml:space="preserve">On the </w:t>
      </w:r>
      <w:r w:rsidRPr="00B17DB2">
        <w:rPr>
          <w:rStyle w:val="a4"/>
          <w:rFonts w:eastAsiaTheme="majorEastAsia"/>
          <w:sz w:val="26"/>
          <w:szCs w:val="26"/>
          <w:lang w:val="en-US"/>
        </w:rPr>
        <w:t>File</w:t>
      </w:r>
      <w:r w:rsidRPr="00B17DB2">
        <w:rPr>
          <w:sz w:val="26"/>
          <w:szCs w:val="26"/>
          <w:lang w:val="en-US"/>
        </w:rPr>
        <w:t xml:space="preserve"> menu, click </w:t>
      </w:r>
      <w:r w:rsidRPr="00B17DB2">
        <w:rPr>
          <w:rStyle w:val="a4"/>
          <w:rFonts w:eastAsiaTheme="majorEastAsia"/>
          <w:sz w:val="26"/>
          <w:szCs w:val="26"/>
          <w:lang w:val="en-US"/>
        </w:rPr>
        <w:t>Save All</w:t>
      </w:r>
      <w:r w:rsidRPr="00B17DB2">
        <w:rPr>
          <w:sz w:val="26"/>
          <w:szCs w:val="26"/>
          <w:lang w:val="en-US"/>
        </w:rPr>
        <w:t>.</w:t>
      </w:r>
    </w:p>
    <w:p w14:paraId="47A94578" w14:textId="77777777" w:rsidR="0072436E" w:rsidRPr="00B17DB2" w:rsidRDefault="0072436E" w:rsidP="0072436E">
      <w:pPr>
        <w:pStyle w:val="2"/>
        <w:rPr>
          <w:rFonts w:ascii="Times New Roman" w:hAnsi="Times New Roman" w:cs="Times New Roman"/>
          <w:b/>
          <w:bCs/>
          <w:color w:val="auto"/>
          <w:lang w:val="en-US"/>
        </w:rPr>
      </w:pPr>
      <w:r w:rsidRPr="00B17DB2">
        <w:rPr>
          <w:rFonts w:ascii="Times New Roman" w:hAnsi="Times New Roman" w:cs="Times New Roman"/>
          <w:b/>
          <w:bCs/>
          <w:color w:val="auto"/>
          <w:lang w:val="en-US"/>
        </w:rPr>
        <w:t>Adding Attributes to the Customer Dimension</w:t>
      </w:r>
    </w:p>
    <w:p w14:paraId="43DADDD1" w14:textId="77777777" w:rsidR="0072436E" w:rsidRPr="00B17DB2" w:rsidRDefault="0072436E" w:rsidP="0072436E">
      <w:pPr>
        <w:pStyle w:val="4"/>
        <w:rPr>
          <w:rFonts w:ascii="Times New Roman" w:hAnsi="Times New Roman" w:cs="Times New Roman"/>
          <w:b/>
          <w:bCs/>
          <w:color w:val="auto"/>
          <w:sz w:val="26"/>
          <w:szCs w:val="26"/>
        </w:rPr>
      </w:pPr>
      <w:proofErr w:type="spellStart"/>
      <w:r w:rsidRPr="00B17DB2">
        <w:rPr>
          <w:rFonts w:ascii="Times New Roman" w:hAnsi="Times New Roman" w:cs="Times New Roman"/>
          <w:b/>
          <w:bCs/>
          <w:color w:val="auto"/>
          <w:sz w:val="26"/>
          <w:szCs w:val="26"/>
        </w:rPr>
        <w:t>To</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add</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attributes</w:t>
      </w:r>
      <w:proofErr w:type="spellEnd"/>
    </w:p>
    <w:p w14:paraId="3E7C70DE" w14:textId="77777777" w:rsidR="0072436E" w:rsidRPr="00B17DB2" w:rsidRDefault="0072436E" w:rsidP="0072436E">
      <w:pPr>
        <w:pStyle w:val="a3"/>
        <w:numPr>
          <w:ilvl w:val="0"/>
          <w:numId w:val="24"/>
        </w:numPr>
        <w:rPr>
          <w:sz w:val="26"/>
          <w:szCs w:val="26"/>
          <w:lang w:val="en-US"/>
        </w:rPr>
      </w:pPr>
      <w:r w:rsidRPr="00B17DB2">
        <w:rPr>
          <w:sz w:val="26"/>
          <w:szCs w:val="26"/>
          <w:lang w:val="en-US"/>
        </w:rPr>
        <w:t xml:space="preserve">Open Dimension Designer for the Customer dimension. To do this, double-click the </w:t>
      </w:r>
      <w:r w:rsidRPr="00B17DB2">
        <w:rPr>
          <w:rStyle w:val="a4"/>
          <w:rFonts w:eastAsiaTheme="majorEastAsia"/>
          <w:sz w:val="26"/>
          <w:szCs w:val="26"/>
          <w:lang w:val="en-US"/>
        </w:rPr>
        <w:t>Customer</w:t>
      </w:r>
      <w:r w:rsidRPr="00B17DB2">
        <w:rPr>
          <w:sz w:val="26"/>
          <w:szCs w:val="26"/>
          <w:lang w:val="en-US"/>
        </w:rPr>
        <w:t xml:space="preserve"> dimension in the </w:t>
      </w:r>
      <w:r w:rsidRPr="00B17DB2">
        <w:rPr>
          <w:rStyle w:val="a4"/>
          <w:rFonts w:eastAsiaTheme="majorEastAsia"/>
          <w:sz w:val="26"/>
          <w:szCs w:val="26"/>
          <w:lang w:val="en-US"/>
        </w:rPr>
        <w:t>Dimensions</w:t>
      </w:r>
      <w:r w:rsidRPr="00B17DB2">
        <w:rPr>
          <w:sz w:val="26"/>
          <w:szCs w:val="26"/>
          <w:lang w:val="en-US"/>
        </w:rPr>
        <w:t xml:space="preserve"> node of Solution Explorer.</w:t>
      </w:r>
    </w:p>
    <w:p w14:paraId="4702DB9A" w14:textId="77777777" w:rsidR="0072436E" w:rsidRPr="00B17DB2" w:rsidRDefault="0072436E" w:rsidP="0072436E">
      <w:pPr>
        <w:pStyle w:val="a3"/>
        <w:numPr>
          <w:ilvl w:val="0"/>
          <w:numId w:val="24"/>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Attributes</w:t>
      </w:r>
      <w:r w:rsidRPr="00B17DB2">
        <w:rPr>
          <w:sz w:val="26"/>
          <w:szCs w:val="26"/>
          <w:lang w:val="en-US"/>
        </w:rPr>
        <w:t xml:space="preserve"> pane, notice the Customer Key and Geography Key attributes that were created by the Cube Wizard.</w:t>
      </w:r>
    </w:p>
    <w:p w14:paraId="53AF6C73" w14:textId="77777777" w:rsidR="0072436E" w:rsidRPr="00B17DB2" w:rsidRDefault="0072436E" w:rsidP="0072436E">
      <w:pPr>
        <w:pStyle w:val="a3"/>
        <w:numPr>
          <w:ilvl w:val="0"/>
          <w:numId w:val="24"/>
        </w:numPr>
        <w:rPr>
          <w:sz w:val="26"/>
          <w:szCs w:val="26"/>
          <w:lang w:val="en-US"/>
        </w:rPr>
      </w:pPr>
      <w:r w:rsidRPr="00B17DB2">
        <w:rPr>
          <w:sz w:val="26"/>
          <w:szCs w:val="26"/>
          <w:lang w:val="en-US"/>
        </w:rPr>
        <w:t xml:space="preserve">On the toolbar of the </w:t>
      </w:r>
      <w:r w:rsidRPr="00B17DB2">
        <w:rPr>
          <w:rStyle w:val="a4"/>
          <w:rFonts w:eastAsiaTheme="majorEastAsia"/>
          <w:sz w:val="26"/>
          <w:szCs w:val="26"/>
          <w:lang w:val="en-US"/>
        </w:rPr>
        <w:t>Dimension Structure</w:t>
      </w:r>
      <w:r w:rsidRPr="00B17DB2">
        <w:rPr>
          <w:sz w:val="26"/>
          <w:szCs w:val="26"/>
          <w:lang w:val="en-US"/>
        </w:rPr>
        <w:t xml:space="preserve"> tab, make sure the Zoom icon to view the tables in the </w:t>
      </w:r>
      <w:r w:rsidRPr="00B17DB2">
        <w:rPr>
          <w:rStyle w:val="a4"/>
          <w:rFonts w:eastAsiaTheme="majorEastAsia"/>
          <w:sz w:val="26"/>
          <w:szCs w:val="26"/>
          <w:lang w:val="en-US"/>
        </w:rPr>
        <w:t>Data Source View</w:t>
      </w:r>
      <w:r w:rsidRPr="00B17DB2">
        <w:rPr>
          <w:sz w:val="26"/>
          <w:szCs w:val="26"/>
          <w:lang w:val="en-US"/>
        </w:rPr>
        <w:t xml:space="preserve"> pane is set at 100 percent.</w:t>
      </w:r>
    </w:p>
    <w:p w14:paraId="0BE058E3" w14:textId="77777777" w:rsidR="0072436E" w:rsidRPr="00B17DB2" w:rsidRDefault="0072436E" w:rsidP="0072436E">
      <w:pPr>
        <w:pStyle w:val="a3"/>
        <w:numPr>
          <w:ilvl w:val="0"/>
          <w:numId w:val="24"/>
        </w:numPr>
        <w:rPr>
          <w:sz w:val="26"/>
          <w:szCs w:val="26"/>
          <w:lang w:val="en-US"/>
        </w:rPr>
      </w:pPr>
      <w:r w:rsidRPr="00B17DB2">
        <w:rPr>
          <w:sz w:val="26"/>
          <w:szCs w:val="26"/>
          <w:lang w:val="en-US"/>
        </w:rPr>
        <w:t xml:space="preserve">Drag the following columns from the </w:t>
      </w:r>
      <w:r w:rsidRPr="00B17DB2">
        <w:rPr>
          <w:rStyle w:val="a4"/>
          <w:rFonts w:eastAsiaTheme="majorEastAsia"/>
          <w:sz w:val="26"/>
          <w:szCs w:val="26"/>
          <w:lang w:val="en-US"/>
        </w:rPr>
        <w:t>Customer</w:t>
      </w:r>
      <w:r w:rsidRPr="00B17DB2">
        <w:rPr>
          <w:sz w:val="26"/>
          <w:szCs w:val="26"/>
          <w:lang w:val="en-US"/>
        </w:rPr>
        <w:t xml:space="preserve"> table in the </w:t>
      </w:r>
      <w:r w:rsidRPr="00B17DB2">
        <w:rPr>
          <w:rStyle w:val="a4"/>
          <w:rFonts w:eastAsiaTheme="majorEastAsia"/>
          <w:sz w:val="26"/>
          <w:szCs w:val="26"/>
          <w:lang w:val="en-US"/>
        </w:rPr>
        <w:t>Data Source View</w:t>
      </w:r>
      <w:r w:rsidRPr="00B17DB2">
        <w:rPr>
          <w:sz w:val="26"/>
          <w:szCs w:val="26"/>
          <w:lang w:val="en-US"/>
        </w:rPr>
        <w:t xml:space="preserve"> pane to the </w:t>
      </w:r>
      <w:r w:rsidRPr="00B17DB2">
        <w:rPr>
          <w:rStyle w:val="a4"/>
          <w:rFonts w:eastAsiaTheme="majorEastAsia"/>
          <w:sz w:val="26"/>
          <w:szCs w:val="26"/>
          <w:lang w:val="en-US"/>
        </w:rPr>
        <w:t>Attributes</w:t>
      </w:r>
      <w:r w:rsidRPr="00B17DB2">
        <w:rPr>
          <w:sz w:val="26"/>
          <w:szCs w:val="26"/>
          <w:lang w:val="en-US"/>
        </w:rPr>
        <w:t xml:space="preserve"> pane:</w:t>
      </w:r>
    </w:p>
    <w:p w14:paraId="38BEBF87"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BirthDate</w:t>
      </w:r>
      <w:proofErr w:type="spellEnd"/>
    </w:p>
    <w:p w14:paraId="08C66754"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MaritalStatus</w:t>
      </w:r>
      <w:proofErr w:type="spellEnd"/>
    </w:p>
    <w:p w14:paraId="3E76A75B"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Gender</w:t>
      </w:r>
      <w:proofErr w:type="spellEnd"/>
    </w:p>
    <w:p w14:paraId="68FF1D7B"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EmailAddress</w:t>
      </w:r>
      <w:proofErr w:type="spellEnd"/>
    </w:p>
    <w:p w14:paraId="1E1AE635"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YearlyIncome</w:t>
      </w:r>
      <w:proofErr w:type="spellEnd"/>
    </w:p>
    <w:p w14:paraId="08FE2FA9"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TotalChildren</w:t>
      </w:r>
      <w:proofErr w:type="spellEnd"/>
    </w:p>
    <w:p w14:paraId="1A7726E9"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NumberChildrenAtHome</w:t>
      </w:r>
      <w:proofErr w:type="spellEnd"/>
    </w:p>
    <w:p w14:paraId="681C7B2E"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EnglishEducation</w:t>
      </w:r>
      <w:proofErr w:type="spellEnd"/>
    </w:p>
    <w:p w14:paraId="27AE78F1"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EnglishOccupation</w:t>
      </w:r>
      <w:proofErr w:type="spellEnd"/>
    </w:p>
    <w:p w14:paraId="6B62783C"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HouseOwnerFlag</w:t>
      </w:r>
      <w:proofErr w:type="spellEnd"/>
    </w:p>
    <w:p w14:paraId="3BAB88F6"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NumberCarsOwned</w:t>
      </w:r>
      <w:proofErr w:type="spellEnd"/>
    </w:p>
    <w:p w14:paraId="3EB22640"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Phone</w:t>
      </w:r>
      <w:proofErr w:type="spellEnd"/>
    </w:p>
    <w:p w14:paraId="537239C5"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DateFirstPurchase</w:t>
      </w:r>
      <w:proofErr w:type="spellEnd"/>
    </w:p>
    <w:p w14:paraId="601F1035"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CommuteDistance</w:t>
      </w:r>
      <w:proofErr w:type="spellEnd"/>
    </w:p>
    <w:p w14:paraId="22BDB2B3" w14:textId="77777777" w:rsidR="0072436E" w:rsidRPr="00B17DB2" w:rsidRDefault="0072436E" w:rsidP="0072436E">
      <w:pPr>
        <w:pStyle w:val="a3"/>
        <w:numPr>
          <w:ilvl w:val="0"/>
          <w:numId w:val="24"/>
        </w:numPr>
        <w:rPr>
          <w:sz w:val="26"/>
          <w:szCs w:val="26"/>
          <w:lang w:val="en-US"/>
        </w:rPr>
      </w:pPr>
      <w:r w:rsidRPr="00B17DB2">
        <w:rPr>
          <w:sz w:val="26"/>
          <w:szCs w:val="26"/>
          <w:lang w:val="en-US"/>
        </w:rPr>
        <w:t xml:space="preserve">Drag the following columns from the </w:t>
      </w:r>
      <w:r w:rsidRPr="00B17DB2">
        <w:rPr>
          <w:rStyle w:val="a4"/>
          <w:rFonts w:eastAsiaTheme="majorEastAsia"/>
          <w:sz w:val="26"/>
          <w:szCs w:val="26"/>
          <w:lang w:val="en-US"/>
        </w:rPr>
        <w:t>Geography</w:t>
      </w:r>
      <w:r w:rsidRPr="00B17DB2">
        <w:rPr>
          <w:sz w:val="26"/>
          <w:szCs w:val="26"/>
          <w:lang w:val="en-US"/>
        </w:rPr>
        <w:t xml:space="preserve"> table in the </w:t>
      </w:r>
      <w:r w:rsidRPr="00B17DB2">
        <w:rPr>
          <w:rStyle w:val="a4"/>
          <w:rFonts w:eastAsiaTheme="majorEastAsia"/>
          <w:sz w:val="26"/>
          <w:szCs w:val="26"/>
          <w:lang w:val="en-US"/>
        </w:rPr>
        <w:t>Data Source View</w:t>
      </w:r>
      <w:r w:rsidRPr="00B17DB2">
        <w:rPr>
          <w:sz w:val="26"/>
          <w:szCs w:val="26"/>
          <w:lang w:val="en-US"/>
        </w:rPr>
        <w:t xml:space="preserve"> pane to the </w:t>
      </w:r>
      <w:r w:rsidRPr="00B17DB2">
        <w:rPr>
          <w:rStyle w:val="a4"/>
          <w:rFonts w:eastAsiaTheme="majorEastAsia"/>
          <w:sz w:val="26"/>
          <w:szCs w:val="26"/>
          <w:lang w:val="en-US"/>
        </w:rPr>
        <w:t>Attributes</w:t>
      </w:r>
      <w:r w:rsidRPr="00B17DB2">
        <w:rPr>
          <w:sz w:val="26"/>
          <w:szCs w:val="26"/>
          <w:lang w:val="en-US"/>
        </w:rPr>
        <w:t xml:space="preserve"> pane:</w:t>
      </w:r>
    </w:p>
    <w:p w14:paraId="627D30A7"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City</w:t>
      </w:r>
      <w:proofErr w:type="spellEnd"/>
    </w:p>
    <w:p w14:paraId="77C05646"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StateProvinceName</w:t>
      </w:r>
      <w:proofErr w:type="spellEnd"/>
    </w:p>
    <w:p w14:paraId="28BAB2F1"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EnglishCountryRegionName</w:t>
      </w:r>
      <w:proofErr w:type="spellEnd"/>
    </w:p>
    <w:p w14:paraId="1D6F969A" w14:textId="77777777" w:rsidR="0072436E" w:rsidRPr="00B17DB2" w:rsidRDefault="0072436E" w:rsidP="0072436E">
      <w:pPr>
        <w:pStyle w:val="a3"/>
        <w:numPr>
          <w:ilvl w:val="1"/>
          <w:numId w:val="24"/>
        </w:numPr>
        <w:rPr>
          <w:sz w:val="26"/>
          <w:szCs w:val="26"/>
        </w:rPr>
      </w:pPr>
      <w:proofErr w:type="spellStart"/>
      <w:r w:rsidRPr="00B17DB2">
        <w:rPr>
          <w:rStyle w:val="a4"/>
          <w:rFonts w:eastAsiaTheme="majorEastAsia"/>
          <w:sz w:val="26"/>
          <w:szCs w:val="26"/>
        </w:rPr>
        <w:t>PostalCode</w:t>
      </w:r>
      <w:proofErr w:type="spellEnd"/>
    </w:p>
    <w:p w14:paraId="5CF15D9F" w14:textId="77777777" w:rsidR="0072436E" w:rsidRPr="00B17DB2" w:rsidRDefault="0072436E" w:rsidP="0072436E">
      <w:pPr>
        <w:pStyle w:val="a3"/>
        <w:numPr>
          <w:ilvl w:val="0"/>
          <w:numId w:val="24"/>
        </w:numPr>
        <w:rPr>
          <w:sz w:val="26"/>
          <w:szCs w:val="26"/>
          <w:lang w:val="en-US"/>
        </w:rPr>
      </w:pPr>
      <w:r w:rsidRPr="00B17DB2">
        <w:rPr>
          <w:sz w:val="26"/>
          <w:szCs w:val="26"/>
          <w:lang w:val="en-US"/>
        </w:rPr>
        <w:t xml:space="preserve">On the File menu, click </w:t>
      </w:r>
      <w:r w:rsidRPr="00B17DB2">
        <w:rPr>
          <w:rStyle w:val="a4"/>
          <w:rFonts w:eastAsiaTheme="majorEastAsia"/>
          <w:sz w:val="26"/>
          <w:szCs w:val="26"/>
          <w:lang w:val="en-US"/>
        </w:rPr>
        <w:t>Save All</w:t>
      </w:r>
      <w:r w:rsidRPr="00B17DB2">
        <w:rPr>
          <w:sz w:val="26"/>
          <w:szCs w:val="26"/>
          <w:lang w:val="en-US"/>
        </w:rPr>
        <w:t>.</w:t>
      </w:r>
    </w:p>
    <w:p w14:paraId="32A18823" w14:textId="77777777" w:rsidR="0072436E" w:rsidRPr="00B17DB2" w:rsidRDefault="0072436E" w:rsidP="0072436E">
      <w:pPr>
        <w:pStyle w:val="2"/>
        <w:rPr>
          <w:rFonts w:ascii="Times New Roman" w:hAnsi="Times New Roman" w:cs="Times New Roman"/>
          <w:b/>
          <w:bCs/>
          <w:color w:val="auto"/>
          <w:lang w:val="en-US"/>
        </w:rPr>
      </w:pPr>
      <w:r w:rsidRPr="00B17DB2">
        <w:rPr>
          <w:rFonts w:ascii="Times New Roman" w:hAnsi="Times New Roman" w:cs="Times New Roman"/>
          <w:b/>
          <w:bCs/>
          <w:color w:val="auto"/>
          <w:lang w:val="en-US"/>
        </w:rPr>
        <w:t>Adding Attributes to the Product Dimension</w:t>
      </w:r>
    </w:p>
    <w:p w14:paraId="79F0655A" w14:textId="77777777" w:rsidR="0072436E" w:rsidRPr="00B17DB2" w:rsidRDefault="0072436E" w:rsidP="0072436E">
      <w:pPr>
        <w:pStyle w:val="4"/>
        <w:rPr>
          <w:rFonts w:ascii="Times New Roman" w:hAnsi="Times New Roman" w:cs="Times New Roman"/>
          <w:b/>
          <w:bCs/>
          <w:color w:val="auto"/>
          <w:sz w:val="26"/>
          <w:szCs w:val="26"/>
        </w:rPr>
      </w:pPr>
      <w:proofErr w:type="spellStart"/>
      <w:r w:rsidRPr="00B17DB2">
        <w:rPr>
          <w:rFonts w:ascii="Times New Roman" w:hAnsi="Times New Roman" w:cs="Times New Roman"/>
          <w:b/>
          <w:bCs/>
          <w:color w:val="auto"/>
          <w:sz w:val="26"/>
          <w:szCs w:val="26"/>
        </w:rPr>
        <w:t>To</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add</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attributes</w:t>
      </w:r>
      <w:proofErr w:type="spellEnd"/>
    </w:p>
    <w:p w14:paraId="166D2835" w14:textId="77777777" w:rsidR="0072436E" w:rsidRPr="00B17DB2" w:rsidRDefault="0072436E" w:rsidP="0072436E">
      <w:pPr>
        <w:pStyle w:val="a3"/>
        <w:numPr>
          <w:ilvl w:val="0"/>
          <w:numId w:val="25"/>
        </w:numPr>
        <w:rPr>
          <w:sz w:val="26"/>
          <w:szCs w:val="26"/>
          <w:lang w:val="en-US"/>
        </w:rPr>
      </w:pPr>
      <w:r w:rsidRPr="00B17DB2">
        <w:rPr>
          <w:sz w:val="26"/>
          <w:szCs w:val="26"/>
          <w:lang w:val="en-US"/>
        </w:rPr>
        <w:t xml:space="preserve">Open Dimension Designer for the Product dimension. Double-click the </w:t>
      </w:r>
      <w:r w:rsidRPr="00B17DB2">
        <w:rPr>
          <w:rStyle w:val="a4"/>
          <w:rFonts w:eastAsiaTheme="majorEastAsia"/>
          <w:sz w:val="26"/>
          <w:szCs w:val="26"/>
          <w:lang w:val="en-US"/>
        </w:rPr>
        <w:t>Product</w:t>
      </w:r>
      <w:r w:rsidRPr="00B17DB2">
        <w:rPr>
          <w:sz w:val="26"/>
          <w:szCs w:val="26"/>
          <w:lang w:val="en-US"/>
        </w:rPr>
        <w:t xml:space="preserve"> dimension in Solution Explorer.</w:t>
      </w:r>
    </w:p>
    <w:p w14:paraId="74AC2C21" w14:textId="77777777" w:rsidR="0072436E" w:rsidRPr="00B17DB2" w:rsidRDefault="0072436E" w:rsidP="0072436E">
      <w:pPr>
        <w:pStyle w:val="a3"/>
        <w:numPr>
          <w:ilvl w:val="0"/>
          <w:numId w:val="25"/>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Attributes</w:t>
      </w:r>
      <w:r w:rsidRPr="00B17DB2">
        <w:rPr>
          <w:sz w:val="26"/>
          <w:szCs w:val="26"/>
          <w:lang w:val="en-US"/>
        </w:rPr>
        <w:t xml:space="preserve"> pane, notice the Product Key attribute that was created by the Cube Wizard.</w:t>
      </w:r>
    </w:p>
    <w:p w14:paraId="0C25D4A5" w14:textId="77777777" w:rsidR="0072436E" w:rsidRPr="00B17DB2" w:rsidRDefault="0072436E" w:rsidP="0072436E">
      <w:pPr>
        <w:pStyle w:val="a3"/>
        <w:numPr>
          <w:ilvl w:val="0"/>
          <w:numId w:val="25"/>
        </w:numPr>
        <w:rPr>
          <w:sz w:val="26"/>
          <w:szCs w:val="26"/>
          <w:lang w:val="en-US"/>
        </w:rPr>
      </w:pPr>
      <w:r w:rsidRPr="00B17DB2">
        <w:rPr>
          <w:sz w:val="26"/>
          <w:szCs w:val="26"/>
          <w:lang w:val="en-US"/>
        </w:rPr>
        <w:t xml:space="preserve">On the toolbar of the </w:t>
      </w:r>
      <w:r w:rsidRPr="00B17DB2">
        <w:rPr>
          <w:rStyle w:val="a4"/>
          <w:rFonts w:eastAsiaTheme="majorEastAsia"/>
          <w:sz w:val="26"/>
          <w:szCs w:val="26"/>
          <w:lang w:val="en-US"/>
        </w:rPr>
        <w:t>Dimension Structure</w:t>
      </w:r>
      <w:r w:rsidRPr="00B17DB2">
        <w:rPr>
          <w:sz w:val="26"/>
          <w:szCs w:val="26"/>
          <w:lang w:val="en-US"/>
        </w:rPr>
        <w:t xml:space="preserve"> tab, make sure the Zoom icon to view the tables in the </w:t>
      </w:r>
      <w:r w:rsidRPr="00B17DB2">
        <w:rPr>
          <w:rStyle w:val="a4"/>
          <w:rFonts w:eastAsiaTheme="majorEastAsia"/>
          <w:sz w:val="26"/>
          <w:szCs w:val="26"/>
          <w:lang w:val="en-US"/>
        </w:rPr>
        <w:t>Data Source View</w:t>
      </w:r>
      <w:r w:rsidRPr="00B17DB2">
        <w:rPr>
          <w:sz w:val="26"/>
          <w:szCs w:val="26"/>
          <w:lang w:val="en-US"/>
        </w:rPr>
        <w:t xml:space="preserve"> pane is set at 100 percent.</w:t>
      </w:r>
    </w:p>
    <w:p w14:paraId="225B6BBA" w14:textId="77777777" w:rsidR="0072436E" w:rsidRPr="00B17DB2" w:rsidRDefault="0072436E" w:rsidP="0072436E">
      <w:pPr>
        <w:pStyle w:val="a3"/>
        <w:numPr>
          <w:ilvl w:val="0"/>
          <w:numId w:val="25"/>
        </w:numPr>
        <w:rPr>
          <w:sz w:val="26"/>
          <w:szCs w:val="26"/>
          <w:lang w:val="en-US"/>
        </w:rPr>
      </w:pPr>
      <w:r w:rsidRPr="00B17DB2">
        <w:rPr>
          <w:sz w:val="26"/>
          <w:szCs w:val="26"/>
          <w:lang w:val="en-US"/>
        </w:rPr>
        <w:t xml:space="preserve">Drag the following columns from the </w:t>
      </w:r>
      <w:r w:rsidRPr="00B17DB2">
        <w:rPr>
          <w:rStyle w:val="a4"/>
          <w:rFonts w:eastAsiaTheme="majorEastAsia"/>
          <w:sz w:val="26"/>
          <w:szCs w:val="26"/>
          <w:lang w:val="en-US"/>
        </w:rPr>
        <w:t>Product</w:t>
      </w:r>
      <w:r w:rsidRPr="00B17DB2">
        <w:rPr>
          <w:sz w:val="26"/>
          <w:szCs w:val="26"/>
          <w:lang w:val="en-US"/>
        </w:rPr>
        <w:t xml:space="preserve"> table in the </w:t>
      </w:r>
      <w:r w:rsidRPr="00B17DB2">
        <w:rPr>
          <w:rStyle w:val="a4"/>
          <w:rFonts w:eastAsiaTheme="majorEastAsia"/>
          <w:sz w:val="26"/>
          <w:szCs w:val="26"/>
          <w:lang w:val="en-US"/>
        </w:rPr>
        <w:t>Data Source View</w:t>
      </w:r>
      <w:r w:rsidRPr="00B17DB2">
        <w:rPr>
          <w:sz w:val="26"/>
          <w:szCs w:val="26"/>
          <w:lang w:val="en-US"/>
        </w:rPr>
        <w:t xml:space="preserve"> pane to the </w:t>
      </w:r>
      <w:r w:rsidRPr="00B17DB2">
        <w:rPr>
          <w:rStyle w:val="a4"/>
          <w:rFonts w:eastAsiaTheme="majorEastAsia"/>
          <w:sz w:val="26"/>
          <w:szCs w:val="26"/>
          <w:lang w:val="en-US"/>
        </w:rPr>
        <w:t>Attributes</w:t>
      </w:r>
      <w:r w:rsidRPr="00B17DB2">
        <w:rPr>
          <w:sz w:val="26"/>
          <w:szCs w:val="26"/>
          <w:lang w:val="en-US"/>
        </w:rPr>
        <w:t xml:space="preserve"> pane:</w:t>
      </w:r>
    </w:p>
    <w:p w14:paraId="28407160"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StandardCost</w:t>
      </w:r>
      <w:proofErr w:type="spellEnd"/>
    </w:p>
    <w:p w14:paraId="4B4A2932"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Color</w:t>
      </w:r>
      <w:proofErr w:type="spellEnd"/>
    </w:p>
    <w:p w14:paraId="771B3B47"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lastRenderedPageBreak/>
        <w:t>SafetyStockLevel</w:t>
      </w:r>
      <w:proofErr w:type="spellEnd"/>
    </w:p>
    <w:p w14:paraId="6ABE0402"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ReorderPoint</w:t>
      </w:r>
      <w:proofErr w:type="spellEnd"/>
    </w:p>
    <w:p w14:paraId="16ACAC40"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ListPrice</w:t>
      </w:r>
      <w:proofErr w:type="spellEnd"/>
    </w:p>
    <w:p w14:paraId="7958DFD3"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Size</w:t>
      </w:r>
      <w:proofErr w:type="spellEnd"/>
    </w:p>
    <w:p w14:paraId="618F93EB"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SizeRange</w:t>
      </w:r>
      <w:proofErr w:type="spellEnd"/>
    </w:p>
    <w:p w14:paraId="5C2A785C"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Weight</w:t>
      </w:r>
      <w:proofErr w:type="spellEnd"/>
    </w:p>
    <w:p w14:paraId="64584107"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DaysToManufacture</w:t>
      </w:r>
      <w:proofErr w:type="spellEnd"/>
    </w:p>
    <w:p w14:paraId="28C3A10E"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ProductLine</w:t>
      </w:r>
      <w:proofErr w:type="spellEnd"/>
    </w:p>
    <w:p w14:paraId="7406650F"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DealerPrice</w:t>
      </w:r>
      <w:proofErr w:type="spellEnd"/>
    </w:p>
    <w:p w14:paraId="345FDB86"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Class</w:t>
      </w:r>
      <w:proofErr w:type="spellEnd"/>
    </w:p>
    <w:p w14:paraId="5C756CE2"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Style</w:t>
      </w:r>
      <w:proofErr w:type="spellEnd"/>
    </w:p>
    <w:p w14:paraId="1FDF05B3"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ModelName</w:t>
      </w:r>
      <w:proofErr w:type="spellEnd"/>
    </w:p>
    <w:p w14:paraId="49EA7792"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StartDate</w:t>
      </w:r>
      <w:proofErr w:type="spellEnd"/>
    </w:p>
    <w:p w14:paraId="42FA0A2F"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EndDate</w:t>
      </w:r>
      <w:proofErr w:type="spellEnd"/>
    </w:p>
    <w:p w14:paraId="0D65875E" w14:textId="77777777" w:rsidR="0072436E" w:rsidRPr="00B17DB2" w:rsidRDefault="0072436E" w:rsidP="0072436E">
      <w:pPr>
        <w:pStyle w:val="a3"/>
        <w:numPr>
          <w:ilvl w:val="1"/>
          <w:numId w:val="25"/>
        </w:numPr>
        <w:rPr>
          <w:sz w:val="26"/>
          <w:szCs w:val="26"/>
        </w:rPr>
      </w:pPr>
      <w:proofErr w:type="spellStart"/>
      <w:r w:rsidRPr="00B17DB2">
        <w:rPr>
          <w:rStyle w:val="a4"/>
          <w:rFonts w:eastAsiaTheme="majorEastAsia"/>
          <w:sz w:val="26"/>
          <w:szCs w:val="26"/>
        </w:rPr>
        <w:t>Status</w:t>
      </w:r>
      <w:proofErr w:type="spellEnd"/>
    </w:p>
    <w:p w14:paraId="0B06CFE8" w14:textId="77777777" w:rsidR="0072436E" w:rsidRPr="00B17DB2" w:rsidRDefault="0072436E" w:rsidP="0072436E">
      <w:pPr>
        <w:pStyle w:val="a3"/>
        <w:numPr>
          <w:ilvl w:val="0"/>
          <w:numId w:val="25"/>
        </w:numPr>
        <w:rPr>
          <w:sz w:val="26"/>
          <w:szCs w:val="26"/>
          <w:lang w:val="en-US"/>
        </w:rPr>
      </w:pPr>
      <w:r w:rsidRPr="00B17DB2">
        <w:rPr>
          <w:sz w:val="26"/>
          <w:szCs w:val="26"/>
          <w:lang w:val="en-US"/>
        </w:rPr>
        <w:t xml:space="preserve">On the File menu, click </w:t>
      </w:r>
      <w:r w:rsidRPr="00B17DB2">
        <w:rPr>
          <w:rStyle w:val="a4"/>
          <w:rFonts w:eastAsiaTheme="majorEastAsia"/>
          <w:sz w:val="26"/>
          <w:szCs w:val="26"/>
          <w:lang w:val="en-US"/>
        </w:rPr>
        <w:t>Save All</w:t>
      </w:r>
      <w:r w:rsidRPr="00B17DB2">
        <w:rPr>
          <w:sz w:val="26"/>
          <w:szCs w:val="26"/>
          <w:lang w:val="en-US"/>
        </w:rPr>
        <w:t>.</w:t>
      </w:r>
    </w:p>
    <w:p w14:paraId="1F62B7F2" w14:textId="77777777" w:rsidR="0072436E" w:rsidRPr="00B17DB2" w:rsidRDefault="0072436E" w:rsidP="0072436E">
      <w:pPr>
        <w:pStyle w:val="3"/>
        <w:rPr>
          <w:sz w:val="26"/>
          <w:szCs w:val="26"/>
          <w:lang w:val="en-US"/>
        </w:rPr>
      </w:pPr>
      <w:r w:rsidRPr="00B17DB2">
        <w:rPr>
          <w:sz w:val="26"/>
          <w:szCs w:val="26"/>
          <w:lang w:val="en-US"/>
        </w:rPr>
        <w:t>To review cube and dimension properties in Cube Designer</w:t>
      </w:r>
    </w:p>
    <w:p w14:paraId="29378F64" w14:textId="77777777" w:rsidR="0072436E" w:rsidRPr="00B17DB2" w:rsidRDefault="0072436E" w:rsidP="0072436E">
      <w:pPr>
        <w:pStyle w:val="a3"/>
        <w:numPr>
          <w:ilvl w:val="0"/>
          <w:numId w:val="26"/>
        </w:numPr>
        <w:rPr>
          <w:sz w:val="26"/>
          <w:szCs w:val="26"/>
          <w:lang w:val="en-US"/>
        </w:rPr>
      </w:pPr>
      <w:r w:rsidRPr="00B17DB2">
        <w:rPr>
          <w:sz w:val="26"/>
          <w:szCs w:val="26"/>
          <w:lang w:val="en-US"/>
        </w:rPr>
        <w:t xml:space="preserve">To open the Cube Designer, double-click the </w:t>
      </w:r>
      <w:r w:rsidRPr="00B17DB2">
        <w:rPr>
          <w:rStyle w:val="a4"/>
          <w:rFonts w:eastAsiaTheme="majorEastAsia"/>
          <w:sz w:val="26"/>
          <w:szCs w:val="26"/>
          <w:lang w:val="en-US"/>
        </w:rPr>
        <w:t>Analysis Services Tutorial</w:t>
      </w:r>
      <w:r w:rsidRPr="00B17DB2">
        <w:rPr>
          <w:sz w:val="26"/>
          <w:szCs w:val="26"/>
          <w:lang w:val="en-US"/>
        </w:rPr>
        <w:t xml:space="preserve"> cube in the </w:t>
      </w:r>
      <w:r w:rsidRPr="00B17DB2">
        <w:rPr>
          <w:rStyle w:val="a4"/>
          <w:rFonts w:eastAsiaTheme="majorEastAsia"/>
          <w:sz w:val="26"/>
          <w:szCs w:val="26"/>
          <w:lang w:val="en-US"/>
        </w:rPr>
        <w:t>Cubes</w:t>
      </w:r>
      <w:r w:rsidRPr="00B17DB2">
        <w:rPr>
          <w:sz w:val="26"/>
          <w:szCs w:val="26"/>
          <w:lang w:val="en-US"/>
        </w:rPr>
        <w:t xml:space="preserve"> node of Solution Explorer.</w:t>
      </w:r>
    </w:p>
    <w:p w14:paraId="5384A5F3" w14:textId="77777777" w:rsidR="0072436E" w:rsidRPr="00B17DB2" w:rsidRDefault="0072436E" w:rsidP="0072436E">
      <w:pPr>
        <w:pStyle w:val="a3"/>
        <w:numPr>
          <w:ilvl w:val="0"/>
          <w:numId w:val="26"/>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Measures</w:t>
      </w:r>
      <w:r w:rsidRPr="00B17DB2">
        <w:rPr>
          <w:sz w:val="26"/>
          <w:szCs w:val="26"/>
          <w:lang w:val="en-US"/>
        </w:rPr>
        <w:t xml:space="preserve"> pane of the </w:t>
      </w:r>
      <w:r w:rsidRPr="00B17DB2">
        <w:rPr>
          <w:rStyle w:val="a4"/>
          <w:rFonts w:eastAsiaTheme="majorEastAsia"/>
          <w:sz w:val="26"/>
          <w:szCs w:val="26"/>
          <w:lang w:val="en-US"/>
        </w:rPr>
        <w:t>Cube Structure</w:t>
      </w:r>
      <w:r w:rsidRPr="00B17DB2">
        <w:rPr>
          <w:sz w:val="26"/>
          <w:szCs w:val="26"/>
          <w:lang w:val="en-US"/>
        </w:rPr>
        <w:t xml:space="preserve"> tab in Cube Designer, expand the </w:t>
      </w:r>
      <w:r w:rsidRPr="00B17DB2">
        <w:rPr>
          <w:rStyle w:val="a4"/>
          <w:rFonts w:eastAsiaTheme="majorEastAsia"/>
          <w:sz w:val="26"/>
          <w:szCs w:val="26"/>
          <w:lang w:val="en-US"/>
        </w:rPr>
        <w:t>Internet Sales</w:t>
      </w:r>
      <w:r w:rsidRPr="00B17DB2">
        <w:rPr>
          <w:sz w:val="26"/>
          <w:szCs w:val="26"/>
          <w:lang w:val="en-US"/>
        </w:rPr>
        <w:t xml:space="preserve"> measure group to reveal the defined measures.</w:t>
      </w:r>
    </w:p>
    <w:p w14:paraId="22DF4514" w14:textId="77777777" w:rsidR="0072436E" w:rsidRPr="00B17DB2" w:rsidRDefault="0072436E" w:rsidP="0072436E">
      <w:pPr>
        <w:pStyle w:val="a3"/>
        <w:ind w:left="720"/>
        <w:rPr>
          <w:sz w:val="26"/>
          <w:szCs w:val="26"/>
          <w:lang w:val="en-US"/>
        </w:rPr>
      </w:pPr>
      <w:r w:rsidRPr="00B17DB2">
        <w:rPr>
          <w:sz w:val="26"/>
          <w:szCs w:val="26"/>
          <w:lang w:val="en-US"/>
        </w:rPr>
        <w:t>You can change the order by dragging the measures into the order that you want. The order you create affects how certain client applications order these measures. The measure group and each measure that it contains have properties that you can edit in the Properties window.</w:t>
      </w:r>
    </w:p>
    <w:p w14:paraId="6A69D606" w14:textId="77777777" w:rsidR="0072436E" w:rsidRPr="00B17DB2" w:rsidRDefault="0072436E" w:rsidP="0072436E">
      <w:pPr>
        <w:pStyle w:val="a3"/>
        <w:numPr>
          <w:ilvl w:val="0"/>
          <w:numId w:val="26"/>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Dimensions</w:t>
      </w:r>
      <w:r w:rsidRPr="00B17DB2">
        <w:rPr>
          <w:sz w:val="26"/>
          <w:szCs w:val="26"/>
          <w:lang w:val="en-US"/>
        </w:rPr>
        <w:t xml:space="preserve"> pane of the </w:t>
      </w:r>
      <w:r w:rsidRPr="00B17DB2">
        <w:rPr>
          <w:rStyle w:val="a4"/>
          <w:rFonts w:eastAsiaTheme="majorEastAsia"/>
          <w:sz w:val="26"/>
          <w:szCs w:val="26"/>
          <w:lang w:val="en-US"/>
        </w:rPr>
        <w:t>Cube Structure</w:t>
      </w:r>
      <w:r w:rsidRPr="00B17DB2">
        <w:rPr>
          <w:sz w:val="26"/>
          <w:szCs w:val="26"/>
          <w:lang w:val="en-US"/>
        </w:rPr>
        <w:t xml:space="preserve"> tab in Cube Designer, review the cube dimensions that are in the Analysis Services Tutorial cube.</w:t>
      </w:r>
    </w:p>
    <w:p w14:paraId="79448223" w14:textId="77777777" w:rsidR="0072436E" w:rsidRPr="00B17DB2" w:rsidRDefault="0072436E" w:rsidP="0072436E">
      <w:pPr>
        <w:pStyle w:val="a3"/>
        <w:ind w:left="720"/>
        <w:rPr>
          <w:sz w:val="26"/>
          <w:szCs w:val="26"/>
          <w:lang w:val="en-US"/>
        </w:rPr>
      </w:pPr>
      <w:r w:rsidRPr="00B17DB2">
        <w:rPr>
          <w:sz w:val="26"/>
          <w:szCs w:val="26"/>
          <w:lang w:val="en-US"/>
        </w:rPr>
        <w:t xml:space="preserve">Notice that although only three dimensions were created at the database level, as displayed in Solution Explorer, there are five cube dimensions in the Analysis Services Tutorial cube. The cube contains more dimensions than the database because the Date database dimension is used as the basis for three separate date-related cube dimensions, based on different date-related facts in the fact table. These date-related dimensions are also called </w:t>
      </w:r>
      <w:r w:rsidRPr="00B17DB2">
        <w:rPr>
          <w:rStyle w:val="a5"/>
          <w:rFonts w:eastAsiaTheme="majorEastAsia"/>
          <w:sz w:val="26"/>
          <w:szCs w:val="26"/>
          <w:lang w:val="en-US"/>
        </w:rPr>
        <w:t>role playing dimensions</w:t>
      </w:r>
      <w:r w:rsidRPr="00B17DB2">
        <w:rPr>
          <w:sz w:val="26"/>
          <w:szCs w:val="26"/>
          <w:lang w:val="en-US"/>
        </w:rPr>
        <w:t>. The three date-related cube dimensions let users dimension the cube by three separate facts that are related to each product sale: the product order date, the due date for fulfillment of the order, and the ship date for the order. By reusing a single database dimension for multiple cube dimensions, Analysis Services simplifies dimension management, uses less disk space, and reduces overall processing time.</w:t>
      </w:r>
    </w:p>
    <w:p w14:paraId="54417060" w14:textId="77777777" w:rsidR="0072436E" w:rsidRPr="00B17DB2" w:rsidRDefault="0072436E" w:rsidP="0072436E">
      <w:pPr>
        <w:pStyle w:val="a3"/>
        <w:numPr>
          <w:ilvl w:val="0"/>
          <w:numId w:val="26"/>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Dimensions</w:t>
      </w:r>
      <w:r w:rsidRPr="00B17DB2">
        <w:rPr>
          <w:sz w:val="26"/>
          <w:szCs w:val="26"/>
          <w:lang w:val="en-US"/>
        </w:rPr>
        <w:t xml:space="preserve"> pane of the </w:t>
      </w:r>
      <w:r w:rsidRPr="00B17DB2">
        <w:rPr>
          <w:rStyle w:val="a4"/>
          <w:rFonts w:eastAsiaTheme="majorEastAsia"/>
          <w:sz w:val="26"/>
          <w:szCs w:val="26"/>
          <w:lang w:val="en-US"/>
        </w:rPr>
        <w:t>Cube Structure</w:t>
      </w:r>
      <w:r w:rsidRPr="00B17DB2">
        <w:rPr>
          <w:sz w:val="26"/>
          <w:szCs w:val="26"/>
          <w:lang w:val="en-US"/>
        </w:rPr>
        <w:t xml:space="preserve"> tab, expand </w:t>
      </w:r>
      <w:r w:rsidRPr="00B17DB2">
        <w:rPr>
          <w:rStyle w:val="a4"/>
          <w:rFonts w:eastAsiaTheme="majorEastAsia"/>
          <w:sz w:val="26"/>
          <w:szCs w:val="26"/>
          <w:lang w:val="en-US"/>
        </w:rPr>
        <w:t>Customer</w:t>
      </w:r>
      <w:r w:rsidRPr="00B17DB2">
        <w:rPr>
          <w:sz w:val="26"/>
          <w:szCs w:val="26"/>
          <w:lang w:val="en-US"/>
        </w:rPr>
        <w:t xml:space="preserve">, and then click </w:t>
      </w:r>
      <w:r w:rsidRPr="00B17DB2">
        <w:rPr>
          <w:rStyle w:val="a4"/>
          <w:rFonts w:eastAsiaTheme="majorEastAsia"/>
          <w:sz w:val="26"/>
          <w:szCs w:val="26"/>
          <w:lang w:val="en-US"/>
        </w:rPr>
        <w:t>Edit Customer</w:t>
      </w:r>
      <w:r w:rsidRPr="00B17DB2">
        <w:rPr>
          <w:sz w:val="26"/>
          <w:szCs w:val="26"/>
          <w:lang w:val="en-US"/>
        </w:rPr>
        <w:t xml:space="preserve"> to open the dimension in Dimension Designer.</w:t>
      </w:r>
    </w:p>
    <w:p w14:paraId="6D80EFDC" w14:textId="77777777" w:rsidR="0072436E" w:rsidRPr="00B17DB2" w:rsidRDefault="0072436E" w:rsidP="0072436E">
      <w:pPr>
        <w:pStyle w:val="a3"/>
        <w:ind w:left="720"/>
        <w:rPr>
          <w:sz w:val="26"/>
          <w:szCs w:val="26"/>
          <w:lang w:val="en-US"/>
        </w:rPr>
      </w:pPr>
      <w:r w:rsidRPr="00B17DB2">
        <w:rPr>
          <w:sz w:val="26"/>
          <w:szCs w:val="26"/>
          <w:lang w:val="en-US"/>
        </w:rPr>
        <w:t xml:space="preserve">Dimension Designer contains these tabs: </w:t>
      </w:r>
      <w:r w:rsidRPr="00B17DB2">
        <w:rPr>
          <w:rStyle w:val="a4"/>
          <w:rFonts w:eastAsiaTheme="majorEastAsia"/>
          <w:sz w:val="26"/>
          <w:szCs w:val="26"/>
          <w:lang w:val="en-US"/>
        </w:rPr>
        <w:t>Dimension Structure</w:t>
      </w:r>
      <w:r w:rsidRPr="00B17DB2">
        <w:rPr>
          <w:sz w:val="26"/>
          <w:szCs w:val="26"/>
          <w:lang w:val="en-US"/>
        </w:rPr>
        <w:t xml:space="preserve">, </w:t>
      </w:r>
      <w:r w:rsidRPr="00B17DB2">
        <w:rPr>
          <w:rStyle w:val="a4"/>
          <w:rFonts w:eastAsiaTheme="majorEastAsia"/>
          <w:sz w:val="26"/>
          <w:szCs w:val="26"/>
          <w:lang w:val="en-US"/>
        </w:rPr>
        <w:t>Attribute Relationships</w:t>
      </w:r>
      <w:r w:rsidRPr="00B17DB2">
        <w:rPr>
          <w:sz w:val="26"/>
          <w:szCs w:val="26"/>
          <w:lang w:val="en-US"/>
        </w:rPr>
        <w:t xml:space="preserve">, </w:t>
      </w:r>
      <w:r w:rsidRPr="00B17DB2">
        <w:rPr>
          <w:rStyle w:val="a4"/>
          <w:rFonts w:eastAsiaTheme="majorEastAsia"/>
          <w:sz w:val="26"/>
          <w:szCs w:val="26"/>
          <w:lang w:val="en-US"/>
        </w:rPr>
        <w:t>Translations</w:t>
      </w:r>
      <w:r w:rsidRPr="00B17DB2">
        <w:rPr>
          <w:sz w:val="26"/>
          <w:szCs w:val="26"/>
          <w:lang w:val="en-US"/>
        </w:rPr>
        <w:t xml:space="preserve">, and </w:t>
      </w:r>
      <w:r w:rsidRPr="00B17DB2">
        <w:rPr>
          <w:rStyle w:val="a4"/>
          <w:rFonts w:eastAsiaTheme="majorEastAsia"/>
          <w:sz w:val="26"/>
          <w:szCs w:val="26"/>
          <w:lang w:val="en-US"/>
        </w:rPr>
        <w:t>Browser</w:t>
      </w:r>
      <w:r w:rsidRPr="00B17DB2">
        <w:rPr>
          <w:sz w:val="26"/>
          <w:szCs w:val="26"/>
          <w:lang w:val="en-US"/>
        </w:rPr>
        <w:t xml:space="preserve">. Notice that the </w:t>
      </w:r>
      <w:r w:rsidRPr="00B17DB2">
        <w:rPr>
          <w:rStyle w:val="a4"/>
          <w:rFonts w:eastAsiaTheme="majorEastAsia"/>
          <w:sz w:val="26"/>
          <w:szCs w:val="26"/>
          <w:lang w:val="en-US"/>
        </w:rPr>
        <w:t>Dimension Structure</w:t>
      </w:r>
      <w:r w:rsidRPr="00B17DB2">
        <w:rPr>
          <w:sz w:val="26"/>
          <w:szCs w:val="26"/>
          <w:lang w:val="en-US"/>
        </w:rPr>
        <w:t xml:space="preserve"> tab </w:t>
      </w:r>
      <w:r w:rsidRPr="00B17DB2">
        <w:rPr>
          <w:sz w:val="26"/>
          <w:szCs w:val="26"/>
          <w:lang w:val="en-US"/>
        </w:rPr>
        <w:lastRenderedPageBreak/>
        <w:t xml:space="preserve">includes three panes: </w:t>
      </w:r>
      <w:r w:rsidRPr="00B17DB2">
        <w:rPr>
          <w:rStyle w:val="a4"/>
          <w:rFonts w:eastAsiaTheme="majorEastAsia"/>
          <w:sz w:val="26"/>
          <w:szCs w:val="26"/>
          <w:lang w:val="en-US"/>
        </w:rPr>
        <w:t>Attributes</w:t>
      </w:r>
      <w:r w:rsidRPr="00B17DB2">
        <w:rPr>
          <w:sz w:val="26"/>
          <w:szCs w:val="26"/>
          <w:lang w:val="en-US"/>
        </w:rPr>
        <w:t xml:space="preserve">, </w:t>
      </w:r>
      <w:r w:rsidRPr="00B17DB2">
        <w:rPr>
          <w:rStyle w:val="a4"/>
          <w:rFonts w:eastAsiaTheme="majorEastAsia"/>
          <w:sz w:val="26"/>
          <w:szCs w:val="26"/>
          <w:lang w:val="en-US"/>
        </w:rPr>
        <w:t>Hierarchies</w:t>
      </w:r>
      <w:r w:rsidRPr="00B17DB2">
        <w:rPr>
          <w:sz w:val="26"/>
          <w:szCs w:val="26"/>
          <w:lang w:val="en-US"/>
        </w:rPr>
        <w:t xml:space="preserve">, and </w:t>
      </w:r>
      <w:r w:rsidRPr="00B17DB2">
        <w:rPr>
          <w:rStyle w:val="a4"/>
          <w:rFonts w:eastAsiaTheme="majorEastAsia"/>
          <w:sz w:val="26"/>
          <w:szCs w:val="26"/>
          <w:lang w:val="en-US"/>
        </w:rPr>
        <w:t>Data Source View</w:t>
      </w:r>
      <w:r w:rsidRPr="00B17DB2">
        <w:rPr>
          <w:sz w:val="26"/>
          <w:szCs w:val="26"/>
          <w:lang w:val="en-US"/>
        </w:rPr>
        <w:t xml:space="preserve">. The attributes that the dimension contains appear in the </w:t>
      </w:r>
      <w:r w:rsidRPr="00B17DB2">
        <w:rPr>
          <w:rStyle w:val="a4"/>
          <w:rFonts w:eastAsiaTheme="majorEastAsia"/>
          <w:sz w:val="26"/>
          <w:szCs w:val="26"/>
          <w:lang w:val="en-US"/>
        </w:rPr>
        <w:t>Attributes</w:t>
      </w:r>
      <w:r w:rsidRPr="00B17DB2">
        <w:rPr>
          <w:sz w:val="26"/>
          <w:szCs w:val="26"/>
          <w:lang w:val="en-US"/>
        </w:rPr>
        <w:t xml:space="preserve"> pane. For more information, see </w:t>
      </w:r>
      <w:hyperlink r:id="rId5" w:history="1">
        <w:r w:rsidRPr="00B17DB2">
          <w:rPr>
            <w:rStyle w:val="a6"/>
            <w:sz w:val="26"/>
            <w:szCs w:val="26"/>
            <w:lang w:val="en-US"/>
          </w:rPr>
          <w:t>Dimension Attribute Properties Reference</w:t>
        </w:r>
      </w:hyperlink>
      <w:r w:rsidRPr="00B17DB2">
        <w:rPr>
          <w:sz w:val="26"/>
          <w:szCs w:val="26"/>
          <w:lang w:val="en-US"/>
        </w:rPr>
        <w:t xml:space="preserve">, </w:t>
      </w:r>
      <w:hyperlink r:id="rId6" w:history="1">
        <w:r w:rsidRPr="00B17DB2">
          <w:rPr>
            <w:rStyle w:val="a6"/>
            <w:sz w:val="26"/>
            <w:szCs w:val="26"/>
            <w:lang w:val="en-US"/>
          </w:rPr>
          <w:t>Create User-Defined Hierarchies</w:t>
        </w:r>
      </w:hyperlink>
      <w:r w:rsidRPr="00B17DB2">
        <w:rPr>
          <w:sz w:val="26"/>
          <w:szCs w:val="26"/>
          <w:lang w:val="en-US"/>
        </w:rPr>
        <w:t xml:space="preserve">, and </w:t>
      </w:r>
      <w:hyperlink r:id="rId7" w:history="1">
        <w:r w:rsidRPr="00B17DB2">
          <w:rPr>
            <w:rStyle w:val="a6"/>
            <w:sz w:val="26"/>
            <w:szCs w:val="26"/>
            <w:lang w:val="en-US"/>
          </w:rPr>
          <w:t>Define Attribute Relationships</w:t>
        </w:r>
      </w:hyperlink>
      <w:r w:rsidRPr="00B17DB2">
        <w:rPr>
          <w:sz w:val="26"/>
          <w:szCs w:val="26"/>
          <w:lang w:val="en-US"/>
        </w:rPr>
        <w:t>.</w:t>
      </w:r>
    </w:p>
    <w:p w14:paraId="067EB4B9" w14:textId="77777777" w:rsidR="0072436E" w:rsidRPr="00B17DB2" w:rsidRDefault="0072436E" w:rsidP="0072436E">
      <w:pPr>
        <w:pStyle w:val="a3"/>
        <w:numPr>
          <w:ilvl w:val="0"/>
          <w:numId w:val="26"/>
        </w:numPr>
        <w:rPr>
          <w:sz w:val="26"/>
          <w:szCs w:val="26"/>
          <w:lang w:val="en-US"/>
        </w:rPr>
      </w:pPr>
      <w:r w:rsidRPr="00B17DB2">
        <w:rPr>
          <w:sz w:val="26"/>
          <w:szCs w:val="26"/>
          <w:lang w:val="en-US"/>
        </w:rPr>
        <w:t xml:space="preserve">To switch to Cube Designer, right-click the </w:t>
      </w:r>
      <w:r w:rsidRPr="00B17DB2">
        <w:rPr>
          <w:rStyle w:val="a4"/>
          <w:rFonts w:eastAsiaTheme="majorEastAsia"/>
          <w:sz w:val="26"/>
          <w:szCs w:val="26"/>
          <w:lang w:val="en-US"/>
        </w:rPr>
        <w:t>Analysis Services Tutorial</w:t>
      </w:r>
      <w:r w:rsidRPr="00B17DB2">
        <w:rPr>
          <w:sz w:val="26"/>
          <w:szCs w:val="26"/>
          <w:lang w:val="en-US"/>
        </w:rPr>
        <w:t xml:space="preserve"> cube in the </w:t>
      </w:r>
      <w:r w:rsidRPr="00B17DB2">
        <w:rPr>
          <w:rStyle w:val="a4"/>
          <w:rFonts w:eastAsiaTheme="majorEastAsia"/>
          <w:sz w:val="26"/>
          <w:szCs w:val="26"/>
          <w:lang w:val="en-US"/>
        </w:rPr>
        <w:t>Cubes</w:t>
      </w:r>
      <w:r w:rsidRPr="00B17DB2">
        <w:rPr>
          <w:sz w:val="26"/>
          <w:szCs w:val="26"/>
          <w:lang w:val="en-US"/>
        </w:rPr>
        <w:t xml:space="preserve"> node in Solution Explorer, and then click </w:t>
      </w:r>
      <w:r w:rsidRPr="00B17DB2">
        <w:rPr>
          <w:rStyle w:val="a4"/>
          <w:rFonts w:eastAsiaTheme="majorEastAsia"/>
          <w:sz w:val="26"/>
          <w:szCs w:val="26"/>
          <w:lang w:val="en-US"/>
        </w:rPr>
        <w:t>View Designer</w:t>
      </w:r>
      <w:r w:rsidRPr="00B17DB2">
        <w:rPr>
          <w:sz w:val="26"/>
          <w:szCs w:val="26"/>
          <w:lang w:val="en-US"/>
        </w:rPr>
        <w:t>.</w:t>
      </w:r>
    </w:p>
    <w:p w14:paraId="45E7E2F7" w14:textId="77777777" w:rsidR="0072436E" w:rsidRPr="00B17DB2" w:rsidRDefault="0072436E" w:rsidP="0072436E">
      <w:pPr>
        <w:pStyle w:val="a3"/>
        <w:numPr>
          <w:ilvl w:val="0"/>
          <w:numId w:val="26"/>
        </w:numPr>
        <w:rPr>
          <w:sz w:val="26"/>
          <w:szCs w:val="26"/>
          <w:lang w:val="en-US"/>
        </w:rPr>
      </w:pPr>
      <w:r w:rsidRPr="00B17DB2">
        <w:rPr>
          <w:sz w:val="26"/>
          <w:szCs w:val="26"/>
          <w:lang w:val="en-US"/>
        </w:rPr>
        <w:t xml:space="preserve">In Cube Designer, click the </w:t>
      </w:r>
      <w:r w:rsidRPr="00B17DB2">
        <w:rPr>
          <w:rStyle w:val="a4"/>
          <w:rFonts w:eastAsiaTheme="majorEastAsia"/>
          <w:sz w:val="26"/>
          <w:szCs w:val="26"/>
          <w:lang w:val="en-US"/>
        </w:rPr>
        <w:t>Dimension Usage</w:t>
      </w:r>
      <w:r w:rsidRPr="00B17DB2">
        <w:rPr>
          <w:sz w:val="26"/>
          <w:szCs w:val="26"/>
          <w:lang w:val="en-US"/>
        </w:rPr>
        <w:t xml:space="preserve"> tab.</w:t>
      </w:r>
    </w:p>
    <w:p w14:paraId="6BFAFBB0" w14:textId="77777777" w:rsidR="0072436E" w:rsidRPr="00B17DB2" w:rsidRDefault="0072436E" w:rsidP="0072436E">
      <w:pPr>
        <w:pStyle w:val="a3"/>
        <w:ind w:left="720"/>
        <w:rPr>
          <w:sz w:val="26"/>
          <w:szCs w:val="26"/>
          <w:lang w:val="en-US"/>
        </w:rPr>
      </w:pPr>
      <w:r w:rsidRPr="00B17DB2">
        <w:rPr>
          <w:sz w:val="26"/>
          <w:szCs w:val="26"/>
          <w:lang w:val="en-US"/>
        </w:rPr>
        <w:t>In this view of the Analysis Services Tutorial cube, you can see the cube dimensions that are used by the Internet Sales measure group. Also, you can define the type of relationship between each dimension and each measure group in which it is used.</w:t>
      </w:r>
    </w:p>
    <w:p w14:paraId="1696869A" w14:textId="77777777" w:rsidR="0072436E" w:rsidRPr="00B17DB2" w:rsidRDefault="0072436E" w:rsidP="0072436E">
      <w:pPr>
        <w:pStyle w:val="a3"/>
        <w:numPr>
          <w:ilvl w:val="0"/>
          <w:numId w:val="26"/>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sz w:val="26"/>
          <w:szCs w:val="26"/>
        </w:rPr>
        <w:t>the</w:t>
      </w:r>
      <w:proofErr w:type="spellEnd"/>
      <w:r w:rsidRPr="00B17DB2">
        <w:rPr>
          <w:sz w:val="26"/>
          <w:szCs w:val="26"/>
        </w:rPr>
        <w:t xml:space="preserve"> </w:t>
      </w:r>
      <w:proofErr w:type="spellStart"/>
      <w:r w:rsidRPr="00B17DB2">
        <w:rPr>
          <w:rStyle w:val="a4"/>
          <w:rFonts w:eastAsiaTheme="majorEastAsia"/>
          <w:sz w:val="26"/>
          <w:szCs w:val="26"/>
        </w:rPr>
        <w:t>Partitions</w:t>
      </w:r>
      <w:proofErr w:type="spellEnd"/>
      <w:r w:rsidRPr="00B17DB2">
        <w:rPr>
          <w:sz w:val="26"/>
          <w:szCs w:val="26"/>
        </w:rPr>
        <w:t xml:space="preserve"> </w:t>
      </w:r>
      <w:proofErr w:type="spellStart"/>
      <w:r w:rsidRPr="00B17DB2">
        <w:rPr>
          <w:sz w:val="26"/>
          <w:szCs w:val="26"/>
        </w:rPr>
        <w:t>tab</w:t>
      </w:r>
      <w:proofErr w:type="spellEnd"/>
      <w:r w:rsidRPr="00B17DB2">
        <w:rPr>
          <w:sz w:val="26"/>
          <w:szCs w:val="26"/>
        </w:rPr>
        <w:t>.</w:t>
      </w:r>
    </w:p>
    <w:p w14:paraId="27B67892" w14:textId="77777777" w:rsidR="0072436E" w:rsidRPr="00B17DB2" w:rsidRDefault="0072436E" w:rsidP="0072436E">
      <w:pPr>
        <w:pStyle w:val="a3"/>
        <w:ind w:left="720"/>
        <w:rPr>
          <w:sz w:val="26"/>
          <w:szCs w:val="26"/>
          <w:lang w:val="en-US"/>
        </w:rPr>
      </w:pPr>
      <w:r w:rsidRPr="00B17DB2">
        <w:rPr>
          <w:sz w:val="26"/>
          <w:szCs w:val="26"/>
          <w:lang w:val="en-US"/>
        </w:rPr>
        <w:t xml:space="preserve">The Cube Wizard defines a single partition for the cube, by using the multidimensional online analytical processing (MOLAP) storage mode without aggregations. With MOLAP, all leaf-level data and all aggregations are stored within the cube for maximum performance. Aggregations are precalculated summaries of data that improve query response time by having answers ready before questions are asked. You can define additional partitions, storage settings, and writeback settings on the </w:t>
      </w:r>
      <w:r w:rsidRPr="00B17DB2">
        <w:rPr>
          <w:rStyle w:val="a4"/>
          <w:rFonts w:eastAsiaTheme="majorEastAsia"/>
          <w:sz w:val="26"/>
          <w:szCs w:val="26"/>
          <w:lang w:val="en-US"/>
        </w:rPr>
        <w:t>Partitions</w:t>
      </w:r>
      <w:r w:rsidRPr="00B17DB2">
        <w:rPr>
          <w:sz w:val="26"/>
          <w:szCs w:val="26"/>
          <w:lang w:val="en-US"/>
        </w:rPr>
        <w:t xml:space="preserve"> tab. For more information, see </w:t>
      </w:r>
      <w:hyperlink r:id="rId8" w:history="1">
        <w:r w:rsidRPr="00B17DB2">
          <w:rPr>
            <w:rStyle w:val="a6"/>
            <w:sz w:val="26"/>
            <w:szCs w:val="26"/>
            <w:lang w:val="en-US"/>
          </w:rPr>
          <w:t>Partitions (Analysis Services - Multidimensional Data)</w:t>
        </w:r>
      </w:hyperlink>
      <w:r w:rsidRPr="00B17DB2">
        <w:rPr>
          <w:sz w:val="26"/>
          <w:szCs w:val="26"/>
          <w:lang w:val="en-US"/>
        </w:rPr>
        <w:t xml:space="preserve">, </w:t>
      </w:r>
      <w:hyperlink r:id="rId9" w:history="1">
        <w:r w:rsidRPr="00B17DB2">
          <w:rPr>
            <w:rStyle w:val="a6"/>
            <w:sz w:val="26"/>
            <w:szCs w:val="26"/>
            <w:lang w:val="en-US"/>
          </w:rPr>
          <w:t>Aggregations and Aggregation Designs</w:t>
        </w:r>
      </w:hyperlink>
      <w:r w:rsidRPr="00B17DB2">
        <w:rPr>
          <w:sz w:val="26"/>
          <w:szCs w:val="26"/>
          <w:lang w:val="en-US"/>
        </w:rPr>
        <w:t>.</w:t>
      </w:r>
    </w:p>
    <w:p w14:paraId="1E3C3C7A" w14:textId="77777777" w:rsidR="0072436E" w:rsidRPr="00B17DB2" w:rsidRDefault="0072436E" w:rsidP="0072436E">
      <w:pPr>
        <w:pStyle w:val="a3"/>
        <w:numPr>
          <w:ilvl w:val="0"/>
          <w:numId w:val="26"/>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sz w:val="26"/>
          <w:szCs w:val="26"/>
        </w:rPr>
        <w:t>the</w:t>
      </w:r>
      <w:proofErr w:type="spellEnd"/>
      <w:r w:rsidRPr="00B17DB2">
        <w:rPr>
          <w:sz w:val="26"/>
          <w:szCs w:val="26"/>
        </w:rPr>
        <w:t xml:space="preserve"> </w:t>
      </w:r>
      <w:proofErr w:type="spellStart"/>
      <w:r w:rsidRPr="00B17DB2">
        <w:rPr>
          <w:rStyle w:val="a4"/>
          <w:rFonts w:eastAsiaTheme="majorEastAsia"/>
          <w:sz w:val="26"/>
          <w:szCs w:val="26"/>
        </w:rPr>
        <w:t>Browser</w:t>
      </w:r>
      <w:proofErr w:type="spellEnd"/>
      <w:r w:rsidRPr="00B17DB2">
        <w:rPr>
          <w:sz w:val="26"/>
          <w:szCs w:val="26"/>
        </w:rPr>
        <w:t xml:space="preserve"> </w:t>
      </w:r>
      <w:proofErr w:type="spellStart"/>
      <w:r w:rsidRPr="00B17DB2">
        <w:rPr>
          <w:sz w:val="26"/>
          <w:szCs w:val="26"/>
        </w:rPr>
        <w:t>tab</w:t>
      </w:r>
      <w:proofErr w:type="spellEnd"/>
      <w:r w:rsidRPr="00B17DB2">
        <w:rPr>
          <w:sz w:val="26"/>
          <w:szCs w:val="26"/>
        </w:rPr>
        <w:t>.</w:t>
      </w:r>
    </w:p>
    <w:p w14:paraId="07E8DA15" w14:textId="77777777" w:rsidR="0072436E" w:rsidRPr="00B17DB2" w:rsidRDefault="0072436E" w:rsidP="0072436E">
      <w:pPr>
        <w:pStyle w:val="a3"/>
        <w:ind w:left="720"/>
        <w:rPr>
          <w:sz w:val="26"/>
          <w:szCs w:val="26"/>
          <w:lang w:val="en-US"/>
        </w:rPr>
      </w:pPr>
      <w:r w:rsidRPr="00B17DB2">
        <w:rPr>
          <w:sz w:val="26"/>
          <w:szCs w:val="26"/>
          <w:lang w:val="en-US"/>
        </w:rPr>
        <w:t>Notice that the cube cannot be browsed because it has not yet been deployed to an instance of Analysis Services. At this point, the cube in the Analysis Services Tutorial project is just a definition of a cube, which you can deploy to any instance of Analysis Services. When you deploy and process a cube, you create the defined objects in an instance of Analysis Services and populate the objects with data from the underlying data sources.</w:t>
      </w:r>
    </w:p>
    <w:p w14:paraId="0B030F3B" w14:textId="77777777" w:rsidR="0072436E" w:rsidRPr="00B17DB2" w:rsidRDefault="0072436E" w:rsidP="0072436E">
      <w:pPr>
        <w:pStyle w:val="a3"/>
        <w:numPr>
          <w:ilvl w:val="0"/>
          <w:numId w:val="26"/>
        </w:numPr>
        <w:rPr>
          <w:sz w:val="26"/>
          <w:szCs w:val="26"/>
        </w:rPr>
      </w:pPr>
      <w:r w:rsidRPr="00B17DB2">
        <w:rPr>
          <w:sz w:val="26"/>
          <w:szCs w:val="26"/>
          <w:lang w:val="en-US"/>
        </w:rPr>
        <w:t xml:space="preserve">In Solution Explorer, right-click </w:t>
      </w:r>
      <w:r w:rsidRPr="00B17DB2">
        <w:rPr>
          <w:rStyle w:val="a4"/>
          <w:rFonts w:eastAsiaTheme="majorEastAsia"/>
          <w:sz w:val="26"/>
          <w:szCs w:val="26"/>
          <w:lang w:val="en-US"/>
        </w:rPr>
        <w:t>Analysis Services Tutorial</w:t>
      </w:r>
      <w:r w:rsidRPr="00B17DB2">
        <w:rPr>
          <w:sz w:val="26"/>
          <w:szCs w:val="26"/>
          <w:lang w:val="en-US"/>
        </w:rPr>
        <w:t xml:space="preserve"> in the </w:t>
      </w:r>
      <w:r w:rsidRPr="00B17DB2">
        <w:rPr>
          <w:rStyle w:val="a4"/>
          <w:rFonts w:eastAsiaTheme="majorEastAsia"/>
          <w:sz w:val="26"/>
          <w:szCs w:val="26"/>
          <w:lang w:val="en-US"/>
        </w:rPr>
        <w:t>Cubes</w:t>
      </w:r>
      <w:r w:rsidRPr="00B17DB2">
        <w:rPr>
          <w:sz w:val="26"/>
          <w:szCs w:val="26"/>
          <w:lang w:val="en-US"/>
        </w:rPr>
        <w:t xml:space="preserve"> node, and then click </w:t>
      </w:r>
      <w:r w:rsidRPr="00B17DB2">
        <w:rPr>
          <w:rStyle w:val="a4"/>
          <w:rFonts w:eastAsiaTheme="majorEastAsia"/>
          <w:sz w:val="26"/>
          <w:szCs w:val="26"/>
          <w:lang w:val="en-US"/>
        </w:rPr>
        <w:t>View Code</w:t>
      </w:r>
      <w:r w:rsidRPr="00B17DB2">
        <w:rPr>
          <w:sz w:val="26"/>
          <w:szCs w:val="26"/>
          <w:lang w:val="en-US"/>
        </w:rPr>
        <w:t xml:space="preserve">. </w:t>
      </w:r>
      <w:proofErr w:type="spellStart"/>
      <w:r w:rsidRPr="00B17DB2">
        <w:rPr>
          <w:sz w:val="26"/>
          <w:szCs w:val="26"/>
        </w:rPr>
        <w:t>You</w:t>
      </w:r>
      <w:proofErr w:type="spellEnd"/>
      <w:r w:rsidRPr="00B17DB2">
        <w:rPr>
          <w:sz w:val="26"/>
          <w:szCs w:val="26"/>
        </w:rPr>
        <w:t xml:space="preserve"> </w:t>
      </w:r>
      <w:proofErr w:type="spellStart"/>
      <w:r w:rsidRPr="00B17DB2">
        <w:rPr>
          <w:sz w:val="26"/>
          <w:szCs w:val="26"/>
        </w:rPr>
        <w:t>might</w:t>
      </w:r>
      <w:proofErr w:type="spellEnd"/>
      <w:r w:rsidRPr="00B17DB2">
        <w:rPr>
          <w:sz w:val="26"/>
          <w:szCs w:val="26"/>
        </w:rPr>
        <w:t xml:space="preserve"> </w:t>
      </w:r>
      <w:proofErr w:type="spellStart"/>
      <w:r w:rsidRPr="00B17DB2">
        <w:rPr>
          <w:sz w:val="26"/>
          <w:szCs w:val="26"/>
        </w:rPr>
        <w:t>need</w:t>
      </w:r>
      <w:proofErr w:type="spellEnd"/>
      <w:r w:rsidRPr="00B17DB2">
        <w:rPr>
          <w:sz w:val="26"/>
          <w:szCs w:val="26"/>
        </w:rPr>
        <w:t xml:space="preserve"> </w:t>
      </w:r>
      <w:proofErr w:type="spellStart"/>
      <w:r w:rsidRPr="00B17DB2">
        <w:rPr>
          <w:sz w:val="26"/>
          <w:szCs w:val="26"/>
        </w:rPr>
        <w:t>to</w:t>
      </w:r>
      <w:proofErr w:type="spellEnd"/>
      <w:r w:rsidRPr="00B17DB2">
        <w:rPr>
          <w:sz w:val="26"/>
          <w:szCs w:val="26"/>
        </w:rPr>
        <w:t xml:space="preserve"> </w:t>
      </w:r>
      <w:proofErr w:type="spellStart"/>
      <w:r w:rsidRPr="00B17DB2">
        <w:rPr>
          <w:sz w:val="26"/>
          <w:szCs w:val="26"/>
        </w:rPr>
        <w:t>wait</w:t>
      </w:r>
      <w:proofErr w:type="spellEnd"/>
      <w:r w:rsidRPr="00B17DB2">
        <w:rPr>
          <w:sz w:val="26"/>
          <w:szCs w:val="26"/>
        </w:rPr>
        <w:t>.</w:t>
      </w:r>
    </w:p>
    <w:p w14:paraId="0F6BF55F" w14:textId="77777777" w:rsidR="0072436E" w:rsidRPr="00B17DB2" w:rsidRDefault="0072436E" w:rsidP="0072436E">
      <w:pPr>
        <w:pStyle w:val="a3"/>
        <w:ind w:left="720"/>
        <w:rPr>
          <w:sz w:val="26"/>
          <w:szCs w:val="26"/>
          <w:lang w:val="en-US"/>
        </w:rPr>
      </w:pPr>
      <w:r w:rsidRPr="00B17DB2">
        <w:rPr>
          <w:sz w:val="26"/>
          <w:szCs w:val="26"/>
          <w:lang w:val="en-US"/>
        </w:rPr>
        <w:t xml:space="preserve">The XML code for the Analysis Services Tutorial cube is displayed on the </w:t>
      </w:r>
      <w:r w:rsidRPr="00B17DB2">
        <w:rPr>
          <w:rStyle w:val="a4"/>
          <w:rFonts w:eastAsiaTheme="majorEastAsia"/>
          <w:sz w:val="26"/>
          <w:szCs w:val="26"/>
          <w:lang w:val="en-US"/>
        </w:rPr>
        <w:t xml:space="preserve">Analysis Services </w:t>
      </w:r>
      <w:proofErr w:type="spellStart"/>
      <w:r w:rsidRPr="00B17DB2">
        <w:rPr>
          <w:rStyle w:val="a4"/>
          <w:rFonts w:eastAsiaTheme="majorEastAsia"/>
          <w:sz w:val="26"/>
          <w:szCs w:val="26"/>
          <w:lang w:val="en-US"/>
        </w:rPr>
        <w:t>Tutorial.cube</w:t>
      </w:r>
      <w:proofErr w:type="spellEnd"/>
      <w:r w:rsidRPr="00B17DB2">
        <w:rPr>
          <w:rStyle w:val="a4"/>
          <w:rFonts w:eastAsiaTheme="majorEastAsia"/>
          <w:sz w:val="26"/>
          <w:szCs w:val="26"/>
          <w:lang w:val="en-US"/>
        </w:rPr>
        <w:t xml:space="preserve"> [XML]</w:t>
      </w:r>
      <w:r w:rsidRPr="00B17DB2">
        <w:rPr>
          <w:sz w:val="26"/>
          <w:szCs w:val="26"/>
          <w:lang w:val="en-US"/>
        </w:rPr>
        <w:t xml:space="preserve"> tab. This is the actual code that is used to create the cube in an instance of Analysis Services during deployment. For more information, see </w:t>
      </w:r>
      <w:hyperlink r:id="rId10" w:history="1">
        <w:r w:rsidRPr="00B17DB2">
          <w:rPr>
            <w:rStyle w:val="a6"/>
            <w:sz w:val="26"/>
            <w:szCs w:val="26"/>
            <w:lang w:val="en-US"/>
          </w:rPr>
          <w:t>View the XML for an Analysis Services Project (SSDT)</w:t>
        </w:r>
      </w:hyperlink>
      <w:r w:rsidRPr="00B17DB2">
        <w:rPr>
          <w:sz w:val="26"/>
          <w:szCs w:val="26"/>
          <w:lang w:val="en-US"/>
        </w:rPr>
        <w:t>.</w:t>
      </w:r>
    </w:p>
    <w:p w14:paraId="3BB0F40F" w14:textId="77777777" w:rsidR="0072436E" w:rsidRPr="00B17DB2" w:rsidRDefault="0072436E" w:rsidP="0072436E">
      <w:pPr>
        <w:pStyle w:val="a3"/>
        <w:numPr>
          <w:ilvl w:val="0"/>
          <w:numId w:val="26"/>
        </w:numPr>
        <w:rPr>
          <w:sz w:val="26"/>
          <w:szCs w:val="26"/>
          <w:lang w:val="en-US"/>
        </w:rPr>
      </w:pPr>
      <w:r w:rsidRPr="00B17DB2">
        <w:rPr>
          <w:sz w:val="26"/>
          <w:szCs w:val="26"/>
          <w:lang w:val="en-US"/>
        </w:rPr>
        <w:t>Close the XML code tab.</w:t>
      </w:r>
    </w:p>
    <w:p w14:paraId="0E8FC648" w14:textId="77777777" w:rsidR="0072436E" w:rsidRPr="00B17DB2" w:rsidRDefault="0072436E" w:rsidP="0072436E">
      <w:pPr>
        <w:pStyle w:val="3"/>
        <w:rPr>
          <w:sz w:val="26"/>
          <w:szCs w:val="26"/>
          <w:lang w:val="en-US"/>
        </w:rPr>
      </w:pPr>
      <w:r w:rsidRPr="00B17DB2">
        <w:rPr>
          <w:sz w:val="26"/>
          <w:szCs w:val="26"/>
          <w:lang w:val="en-US"/>
        </w:rPr>
        <w:t>To deploy the Analysis Services project</w:t>
      </w:r>
    </w:p>
    <w:p w14:paraId="3CB68209" w14:textId="77777777" w:rsidR="0072436E" w:rsidRPr="00B17DB2" w:rsidRDefault="0072436E" w:rsidP="0072436E">
      <w:pPr>
        <w:pStyle w:val="a3"/>
        <w:numPr>
          <w:ilvl w:val="0"/>
          <w:numId w:val="27"/>
        </w:numPr>
        <w:rPr>
          <w:sz w:val="26"/>
          <w:szCs w:val="26"/>
          <w:lang w:val="en-US"/>
        </w:rPr>
      </w:pPr>
      <w:r w:rsidRPr="00B17DB2">
        <w:rPr>
          <w:sz w:val="26"/>
          <w:szCs w:val="26"/>
          <w:lang w:val="en-US"/>
        </w:rPr>
        <w:t xml:space="preserve">In Solution Explorer, right-click the </w:t>
      </w:r>
      <w:r w:rsidRPr="00B17DB2">
        <w:rPr>
          <w:rStyle w:val="a4"/>
          <w:rFonts w:eastAsiaTheme="majorEastAsia"/>
          <w:sz w:val="26"/>
          <w:szCs w:val="26"/>
          <w:lang w:val="en-US"/>
        </w:rPr>
        <w:t>Analysis Services Tutorial</w:t>
      </w:r>
      <w:r w:rsidRPr="00B17DB2">
        <w:rPr>
          <w:sz w:val="26"/>
          <w:szCs w:val="26"/>
          <w:lang w:val="en-US"/>
        </w:rPr>
        <w:t xml:space="preserve"> project, and then click </w:t>
      </w:r>
      <w:r w:rsidRPr="00B17DB2">
        <w:rPr>
          <w:rStyle w:val="a4"/>
          <w:rFonts w:eastAsiaTheme="majorEastAsia"/>
          <w:sz w:val="26"/>
          <w:szCs w:val="26"/>
          <w:lang w:val="en-US"/>
        </w:rPr>
        <w:t>Properties</w:t>
      </w:r>
      <w:r w:rsidRPr="00B17DB2">
        <w:rPr>
          <w:sz w:val="26"/>
          <w:szCs w:val="26"/>
          <w:lang w:val="en-US"/>
        </w:rPr>
        <w:t>.</w:t>
      </w:r>
    </w:p>
    <w:p w14:paraId="40A770DB" w14:textId="77777777" w:rsidR="0072436E" w:rsidRPr="00B17DB2" w:rsidRDefault="0072436E" w:rsidP="0072436E">
      <w:pPr>
        <w:pStyle w:val="a3"/>
        <w:ind w:left="720"/>
        <w:rPr>
          <w:sz w:val="26"/>
          <w:szCs w:val="26"/>
          <w:lang w:val="en-US"/>
        </w:rPr>
      </w:pPr>
      <w:r w:rsidRPr="00B17DB2">
        <w:rPr>
          <w:sz w:val="26"/>
          <w:szCs w:val="26"/>
          <w:lang w:val="en-US"/>
        </w:rPr>
        <w:lastRenderedPageBreak/>
        <w:t xml:space="preserve">The </w:t>
      </w:r>
      <w:r w:rsidRPr="00B17DB2">
        <w:rPr>
          <w:rStyle w:val="a4"/>
          <w:rFonts w:eastAsiaTheme="majorEastAsia"/>
          <w:sz w:val="26"/>
          <w:szCs w:val="26"/>
          <w:lang w:val="en-US"/>
        </w:rPr>
        <w:t>Analysis Services Tutorial Property Pages</w:t>
      </w:r>
      <w:r w:rsidRPr="00B17DB2">
        <w:rPr>
          <w:sz w:val="26"/>
          <w:szCs w:val="26"/>
          <w:lang w:val="en-US"/>
        </w:rPr>
        <w:t xml:space="preserve"> dialog box appears and displays the properties of the Active (Development) configuration. You can define multiple configurations, each with different properties. For example, a developer might want to configure the same project to deploy to different development computers and with different deployment properties, such as database names or processing properties. Notice the value for the </w:t>
      </w:r>
      <w:r w:rsidRPr="00B17DB2">
        <w:rPr>
          <w:rStyle w:val="a4"/>
          <w:rFonts w:eastAsiaTheme="majorEastAsia"/>
          <w:sz w:val="26"/>
          <w:szCs w:val="26"/>
          <w:lang w:val="en-US"/>
        </w:rPr>
        <w:t>Output Path</w:t>
      </w:r>
      <w:r w:rsidRPr="00B17DB2">
        <w:rPr>
          <w:sz w:val="26"/>
          <w:szCs w:val="26"/>
          <w:lang w:val="en-US"/>
        </w:rPr>
        <w:t xml:space="preserve"> property. This property specifies the location in which the XMLA deployment scripts for the project are saved when a project is built. These are the scripts that are used to deploy the objects in the project to an instance of Analysis Services.</w:t>
      </w:r>
    </w:p>
    <w:p w14:paraId="72A15660" w14:textId="77777777" w:rsidR="0072436E" w:rsidRPr="00B17DB2" w:rsidRDefault="0072436E" w:rsidP="0072436E">
      <w:pPr>
        <w:pStyle w:val="a3"/>
        <w:numPr>
          <w:ilvl w:val="0"/>
          <w:numId w:val="27"/>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Configuration Properties</w:t>
      </w:r>
      <w:r w:rsidRPr="00B17DB2">
        <w:rPr>
          <w:sz w:val="26"/>
          <w:szCs w:val="26"/>
          <w:lang w:val="en-US"/>
        </w:rPr>
        <w:t xml:space="preserve"> node in the left pane, click </w:t>
      </w:r>
      <w:r w:rsidRPr="00B17DB2">
        <w:rPr>
          <w:rStyle w:val="a4"/>
          <w:rFonts w:eastAsiaTheme="majorEastAsia"/>
          <w:sz w:val="26"/>
          <w:szCs w:val="26"/>
          <w:lang w:val="en-US"/>
        </w:rPr>
        <w:t>Deployment</w:t>
      </w:r>
      <w:r w:rsidRPr="00B17DB2">
        <w:rPr>
          <w:sz w:val="26"/>
          <w:szCs w:val="26"/>
          <w:lang w:val="en-US"/>
        </w:rPr>
        <w:t>.</w:t>
      </w:r>
    </w:p>
    <w:p w14:paraId="327B9264" w14:textId="77777777" w:rsidR="0072436E" w:rsidRPr="00B17DB2" w:rsidRDefault="0072436E" w:rsidP="0072436E">
      <w:pPr>
        <w:pStyle w:val="a3"/>
        <w:ind w:left="720"/>
        <w:rPr>
          <w:sz w:val="26"/>
          <w:szCs w:val="26"/>
          <w:lang w:val="en-US"/>
        </w:rPr>
      </w:pPr>
      <w:r w:rsidRPr="00B17DB2">
        <w:rPr>
          <w:sz w:val="26"/>
          <w:szCs w:val="26"/>
          <w:lang w:val="en-US"/>
        </w:rPr>
        <w:t xml:space="preserve">Review the deployment properties for the project. By default, the Analysis Services Project template configures an Analysis Services project to incrementally deploy all projects to the default instance of Analysis Services on the local computer, to create an Analysis Services database with the same name as the project, and to process the objects after deployment by using the default processing option. For more information, see </w:t>
      </w:r>
      <w:hyperlink r:id="rId11" w:history="1">
        <w:r w:rsidRPr="00B17DB2">
          <w:rPr>
            <w:rStyle w:val="a6"/>
            <w:rFonts w:eastAsiaTheme="majorEastAsia"/>
            <w:sz w:val="26"/>
            <w:szCs w:val="26"/>
            <w:lang w:val="en-US"/>
          </w:rPr>
          <w:t>Configure Analysis Services Project Properties (SSDT)</w:t>
        </w:r>
      </w:hyperlink>
      <w:r w:rsidRPr="00B17DB2">
        <w:rPr>
          <w:sz w:val="26"/>
          <w:szCs w:val="26"/>
          <w:lang w:val="en-US"/>
        </w:rPr>
        <w:t>.</w:t>
      </w:r>
    </w:p>
    <w:p w14:paraId="49ABE75C" w14:textId="77777777" w:rsidR="0072436E" w:rsidRPr="00B17DB2" w:rsidRDefault="0072436E" w:rsidP="0072436E">
      <w:pPr>
        <w:pStyle w:val="a3"/>
        <w:numPr>
          <w:ilvl w:val="0"/>
          <w:numId w:val="27"/>
        </w:numPr>
        <w:rPr>
          <w:sz w:val="26"/>
          <w:szCs w:val="26"/>
        </w:rPr>
      </w:pPr>
      <w:proofErr w:type="spellStart"/>
      <w:r w:rsidRPr="00B17DB2">
        <w:rPr>
          <w:sz w:val="26"/>
          <w:szCs w:val="26"/>
        </w:rPr>
        <w:t>Click</w:t>
      </w:r>
      <w:proofErr w:type="spellEnd"/>
      <w:r w:rsidRPr="00B17DB2">
        <w:rPr>
          <w:sz w:val="26"/>
          <w:szCs w:val="26"/>
        </w:rPr>
        <w:t xml:space="preserve"> </w:t>
      </w:r>
      <w:r w:rsidRPr="00B17DB2">
        <w:rPr>
          <w:rStyle w:val="a4"/>
          <w:rFonts w:eastAsiaTheme="majorEastAsia"/>
          <w:sz w:val="26"/>
          <w:szCs w:val="26"/>
        </w:rPr>
        <w:t>OK</w:t>
      </w:r>
      <w:r w:rsidRPr="00B17DB2">
        <w:rPr>
          <w:sz w:val="26"/>
          <w:szCs w:val="26"/>
        </w:rPr>
        <w:t>.</w:t>
      </w:r>
    </w:p>
    <w:p w14:paraId="62D796E0" w14:textId="77777777" w:rsidR="0072436E" w:rsidRPr="00B17DB2" w:rsidRDefault="0072436E" w:rsidP="0072436E">
      <w:pPr>
        <w:pStyle w:val="a3"/>
        <w:numPr>
          <w:ilvl w:val="0"/>
          <w:numId w:val="27"/>
        </w:numPr>
        <w:rPr>
          <w:sz w:val="26"/>
          <w:szCs w:val="26"/>
        </w:rPr>
      </w:pPr>
      <w:r w:rsidRPr="00B17DB2">
        <w:rPr>
          <w:sz w:val="26"/>
          <w:szCs w:val="26"/>
          <w:lang w:val="en-US"/>
        </w:rPr>
        <w:t xml:space="preserve">In Solution Explorer, right-click the </w:t>
      </w:r>
      <w:r w:rsidRPr="00B17DB2">
        <w:rPr>
          <w:rStyle w:val="a4"/>
          <w:rFonts w:eastAsiaTheme="majorEastAsia"/>
          <w:sz w:val="26"/>
          <w:szCs w:val="26"/>
          <w:lang w:val="en-US"/>
        </w:rPr>
        <w:t>Analysis Services Tutorial</w:t>
      </w:r>
      <w:r w:rsidRPr="00B17DB2">
        <w:rPr>
          <w:sz w:val="26"/>
          <w:szCs w:val="26"/>
          <w:lang w:val="en-US"/>
        </w:rPr>
        <w:t xml:space="preserve"> project, and then click </w:t>
      </w:r>
      <w:r w:rsidRPr="00B17DB2">
        <w:rPr>
          <w:rStyle w:val="a4"/>
          <w:rFonts w:eastAsiaTheme="majorEastAsia"/>
          <w:sz w:val="26"/>
          <w:szCs w:val="26"/>
          <w:lang w:val="en-US"/>
        </w:rPr>
        <w:t>Deploy</w:t>
      </w:r>
      <w:r w:rsidRPr="00B17DB2">
        <w:rPr>
          <w:sz w:val="26"/>
          <w:szCs w:val="26"/>
          <w:lang w:val="en-US"/>
        </w:rPr>
        <w:t xml:space="preserve">. </w:t>
      </w:r>
      <w:proofErr w:type="spellStart"/>
      <w:r w:rsidRPr="00B17DB2">
        <w:rPr>
          <w:sz w:val="26"/>
          <w:szCs w:val="26"/>
        </w:rPr>
        <w:t>You</w:t>
      </w:r>
      <w:proofErr w:type="spellEnd"/>
      <w:r w:rsidRPr="00B17DB2">
        <w:rPr>
          <w:sz w:val="26"/>
          <w:szCs w:val="26"/>
        </w:rPr>
        <w:t xml:space="preserve"> </w:t>
      </w:r>
      <w:proofErr w:type="spellStart"/>
      <w:r w:rsidRPr="00B17DB2">
        <w:rPr>
          <w:sz w:val="26"/>
          <w:szCs w:val="26"/>
        </w:rPr>
        <w:t>might</w:t>
      </w:r>
      <w:proofErr w:type="spellEnd"/>
      <w:r w:rsidRPr="00B17DB2">
        <w:rPr>
          <w:sz w:val="26"/>
          <w:szCs w:val="26"/>
        </w:rPr>
        <w:t xml:space="preserve"> </w:t>
      </w:r>
      <w:proofErr w:type="spellStart"/>
      <w:r w:rsidRPr="00B17DB2">
        <w:rPr>
          <w:sz w:val="26"/>
          <w:szCs w:val="26"/>
        </w:rPr>
        <w:t>need</w:t>
      </w:r>
      <w:proofErr w:type="spellEnd"/>
      <w:r w:rsidRPr="00B17DB2">
        <w:rPr>
          <w:sz w:val="26"/>
          <w:szCs w:val="26"/>
        </w:rPr>
        <w:t xml:space="preserve"> </w:t>
      </w:r>
      <w:proofErr w:type="spellStart"/>
      <w:r w:rsidRPr="00B17DB2">
        <w:rPr>
          <w:sz w:val="26"/>
          <w:szCs w:val="26"/>
        </w:rPr>
        <w:t>to</w:t>
      </w:r>
      <w:proofErr w:type="spellEnd"/>
      <w:r w:rsidRPr="00B17DB2">
        <w:rPr>
          <w:sz w:val="26"/>
          <w:szCs w:val="26"/>
        </w:rPr>
        <w:t xml:space="preserve"> </w:t>
      </w:r>
      <w:proofErr w:type="spellStart"/>
      <w:r w:rsidRPr="00B17DB2">
        <w:rPr>
          <w:sz w:val="26"/>
          <w:szCs w:val="26"/>
        </w:rPr>
        <w:t>wait</w:t>
      </w:r>
      <w:proofErr w:type="spellEnd"/>
      <w:r w:rsidRPr="00B17DB2">
        <w:rPr>
          <w:sz w:val="26"/>
          <w:szCs w:val="26"/>
        </w:rPr>
        <w:t>.</w:t>
      </w:r>
    </w:p>
    <w:p w14:paraId="03C40325" w14:textId="77777777" w:rsidR="0072436E" w:rsidRPr="00B17DB2" w:rsidRDefault="0072436E" w:rsidP="0072436E">
      <w:pPr>
        <w:pStyle w:val="a3"/>
        <w:ind w:left="720"/>
        <w:rPr>
          <w:sz w:val="26"/>
          <w:szCs w:val="26"/>
          <w:lang w:val="en-US"/>
        </w:rPr>
      </w:pPr>
      <w:r w:rsidRPr="00B17DB2">
        <w:rPr>
          <w:sz w:val="26"/>
          <w:szCs w:val="26"/>
          <w:lang w:val="en-US"/>
        </w:rPr>
        <w:t xml:space="preserve">SQL Server Data Tools builds and then deploys the Analysis Services Tutorial project to the specified instance of Analysis Services by using a deployment script. The progress of the deployment is displayed in two windows: </w:t>
      </w:r>
      <w:proofErr w:type="gramStart"/>
      <w:r w:rsidRPr="00B17DB2">
        <w:rPr>
          <w:sz w:val="26"/>
          <w:szCs w:val="26"/>
          <w:lang w:val="en-US"/>
        </w:rPr>
        <w:t>the</w:t>
      </w:r>
      <w:proofErr w:type="gramEnd"/>
      <w:r w:rsidRPr="00B17DB2">
        <w:rPr>
          <w:sz w:val="26"/>
          <w:szCs w:val="26"/>
          <w:lang w:val="en-US"/>
        </w:rPr>
        <w:t xml:space="preserve"> </w:t>
      </w:r>
      <w:r w:rsidRPr="00B17DB2">
        <w:rPr>
          <w:rStyle w:val="a4"/>
          <w:rFonts w:eastAsiaTheme="majorEastAsia"/>
          <w:sz w:val="26"/>
          <w:szCs w:val="26"/>
          <w:lang w:val="en-US"/>
        </w:rPr>
        <w:t>Output</w:t>
      </w:r>
      <w:r w:rsidRPr="00B17DB2">
        <w:rPr>
          <w:sz w:val="26"/>
          <w:szCs w:val="26"/>
          <w:lang w:val="en-US"/>
        </w:rPr>
        <w:t xml:space="preserve"> window and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w:t>
      </w:r>
    </w:p>
    <w:p w14:paraId="11B947E9" w14:textId="77777777" w:rsidR="0072436E" w:rsidRPr="00B17DB2" w:rsidRDefault="0072436E" w:rsidP="0072436E">
      <w:pPr>
        <w:pStyle w:val="a3"/>
        <w:ind w:left="720"/>
        <w:rPr>
          <w:sz w:val="26"/>
          <w:szCs w:val="26"/>
          <w:lang w:val="en-US"/>
        </w:rPr>
      </w:pPr>
      <w:r w:rsidRPr="00B17DB2">
        <w:rPr>
          <w:sz w:val="26"/>
          <w:szCs w:val="26"/>
          <w:lang w:val="en-US"/>
        </w:rPr>
        <w:t xml:space="preserve">Open the Output window, if necessary, by clicking </w:t>
      </w:r>
      <w:r w:rsidRPr="00B17DB2">
        <w:rPr>
          <w:rStyle w:val="a4"/>
          <w:rFonts w:eastAsiaTheme="majorEastAsia"/>
          <w:sz w:val="26"/>
          <w:szCs w:val="26"/>
          <w:lang w:val="en-US"/>
        </w:rPr>
        <w:t>Output</w:t>
      </w:r>
      <w:r w:rsidRPr="00B17DB2">
        <w:rPr>
          <w:sz w:val="26"/>
          <w:szCs w:val="26"/>
          <w:lang w:val="en-US"/>
        </w:rPr>
        <w:t xml:space="preserve"> on the </w:t>
      </w:r>
      <w:r w:rsidRPr="00B17DB2">
        <w:rPr>
          <w:rStyle w:val="a4"/>
          <w:rFonts w:eastAsiaTheme="majorEastAsia"/>
          <w:sz w:val="26"/>
          <w:szCs w:val="26"/>
          <w:lang w:val="en-US"/>
        </w:rPr>
        <w:t>View</w:t>
      </w:r>
      <w:r w:rsidRPr="00B17DB2">
        <w:rPr>
          <w:sz w:val="26"/>
          <w:szCs w:val="26"/>
          <w:lang w:val="en-US"/>
        </w:rPr>
        <w:t xml:space="preserve"> menu. The </w:t>
      </w:r>
      <w:r w:rsidRPr="00B17DB2">
        <w:rPr>
          <w:rStyle w:val="a4"/>
          <w:rFonts w:eastAsiaTheme="majorEastAsia"/>
          <w:sz w:val="26"/>
          <w:szCs w:val="26"/>
          <w:lang w:val="en-US"/>
        </w:rPr>
        <w:t>Output</w:t>
      </w:r>
      <w:r w:rsidRPr="00B17DB2">
        <w:rPr>
          <w:sz w:val="26"/>
          <w:szCs w:val="26"/>
          <w:lang w:val="en-US"/>
        </w:rPr>
        <w:t xml:space="preserve"> window displays the overall progress of the deployment.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 displays the detail about each step taken during deployment. For more information, see </w:t>
      </w:r>
      <w:hyperlink r:id="rId12" w:history="1">
        <w:r w:rsidRPr="00B17DB2">
          <w:rPr>
            <w:rStyle w:val="a6"/>
            <w:rFonts w:eastAsiaTheme="majorEastAsia"/>
            <w:sz w:val="26"/>
            <w:szCs w:val="26"/>
            <w:lang w:val="en-US"/>
          </w:rPr>
          <w:t>Build Analysis Services Projects (SSDT)</w:t>
        </w:r>
      </w:hyperlink>
      <w:r w:rsidRPr="00B17DB2">
        <w:rPr>
          <w:sz w:val="26"/>
          <w:szCs w:val="26"/>
          <w:lang w:val="en-US"/>
        </w:rPr>
        <w:t xml:space="preserve"> and </w:t>
      </w:r>
      <w:hyperlink r:id="rId13" w:history="1">
        <w:r w:rsidRPr="00B17DB2">
          <w:rPr>
            <w:rStyle w:val="a6"/>
            <w:rFonts w:eastAsiaTheme="majorEastAsia"/>
            <w:sz w:val="26"/>
            <w:szCs w:val="26"/>
            <w:lang w:val="en-US"/>
          </w:rPr>
          <w:t>Deploy Analysis Services Projects (SSDT)</w:t>
        </w:r>
      </w:hyperlink>
      <w:r w:rsidRPr="00B17DB2">
        <w:rPr>
          <w:sz w:val="26"/>
          <w:szCs w:val="26"/>
          <w:lang w:val="en-US"/>
        </w:rPr>
        <w:t>.</w:t>
      </w:r>
    </w:p>
    <w:p w14:paraId="0C08623B" w14:textId="77777777" w:rsidR="0072436E" w:rsidRPr="00B17DB2" w:rsidRDefault="0072436E" w:rsidP="0072436E">
      <w:pPr>
        <w:pStyle w:val="a3"/>
        <w:numPr>
          <w:ilvl w:val="0"/>
          <w:numId w:val="27"/>
        </w:numPr>
        <w:rPr>
          <w:sz w:val="26"/>
          <w:szCs w:val="26"/>
          <w:lang w:val="en-US"/>
        </w:rPr>
      </w:pPr>
      <w:r w:rsidRPr="00B17DB2">
        <w:rPr>
          <w:sz w:val="26"/>
          <w:szCs w:val="26"/>
          <w:lang w:val="en-US"/>
        </w:rPr>
        <w:t xml:space="preserve">Review the contents of the </w:t>
      </w:r>
      <w:r w:rsidRPr="00B17DB2">
        <w:rPr>
          <w:rStyle w:val="a4"/>
          <w:rFonts w:eastAsiaTheme="majorEastAsia"/>
          <w:sz w:val="26"/>
          <w:szCs w:val="26"/>
          <w:lang w:val="en-US"/>
        </w:rPr>
        <w:t>Output</w:t>
      </w:r>
      <w:r w:rsidRPr="00B17DB2">
        <w:rPr>
          <w:sz w:val="26"/>
          <w:szCs w:val="26"/>
          <w:lang w:val="en-US"/>
        </w:rPr>
        <w:t xml:space="preserve"> window and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 to verify that the cube was built, deployed, and processed without errors.</w:t>
      </w:r>
    </w:p>
    <w:p w14:paraId="38AD27D5" w14:textId="77777777" w:rsidR="0072436E" w:rsidRPr="00B17DB2" w:rsidRDefault="0072436E" w:rsidP="0072436E">
      <w:pPr>
        <w:pStyle w:val="a3"/>
        <w:numPr>
          <w:ilvl w:val="0"/>
          <w:numId w:val="27"/>
        </w:numPr>
        <w:rPr>
          <w:sz w:val="26"/>
          <w:szCs w:val="26"/>
          <w:lang w:val="en-US"/>
        </w:rPr>
      </w:pPr>
      <w:r w:rsidRPr="00B17DB2">
        <w:rPr>
          <w:sz w:val="26"/>
          <w:szCs w:val="26"/>
          <w:lang w:val="en-US"/>
        </w:rPr>
        <w:t xml:space="preserve">To hide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 click the </w:t>
      </w:r>
      <w:r w:rsidRPr="00B17DB2">
        <w:rPr>
          <w:rStyle w:val="a4"/>
          <w:rFonts w:eastAsiaTheme="majorEastAsia"/>
          <w:sz w:val="26"/>
          <w:szCs w:val="26"/>
          <w:lang w:val="en-US"/>
        </w:rPr>
        <w:t>Auto Hide</w:t>
      </w:r>
      <w:r w:rsidRPr="00B17DB2">
        <w:rPr>
          <w:sz w:val="26"/>
          <w:szCs w:val="26"/>
          <w:lang w:val="en-US"/>
        </w:rPr>
        <w:t xml:space="preserve"> icon (it looks like a pushpin) on the toolbar of the window.</w:t>
      </w:r>
    </w:p>
    <w:p w14:paraId="65DDEB45" w14:textId="77777777" w:rsidR="0072436E" w:rsidRPr="00B17DB2" w:rsidRDefault="0072436E" w:rsidP="0072436E">
      <w:pPr>
        <w:pStyle w:val="a3"/>
        <w:numPr>
          <w:ilvl w:val="0"/>
          <w:numId w:val="27"/>
        </w:numPr>
        <w:rPr>
          <w:sz w:val="26"/>
          <w:szCs w:val="26"/>
          <w:lang w:val="en-US"/>
        </w:rPr>
      </w:pPr>
      <w:r w:rsidRPr="00B17DB2">
        <w:rPr>
          <w:sz w:val="26"/>
          <w:szCs w:val="26"/>
          <w:lang w:val="en-US"/>
        </w:rPr>
        <w:t xml:space="preserve">To hide the </w:t>
      </w:r>
      <w:r w:rsidRPr="00B17DB2">
        <w:rPr>
          <w:rStyle w:val="a4"/>
          <w:rFonts w:eastAsiaTheme="majorEastAsia"/>
          <w:sz w:val="26"/>
          <w:szCs w:val="26"/>
          <w:lang w:val="en-US"/>
        </w:rPr>
        <w:t>Output</w:t>
      </w:r>
      <w:r w:rsidRPr="00B17DB2">
        <w:rPr>
          <w:sz w:val="26"/>
          <w:szCs w:val="26"/>
          <w:lang w:val="en-US"/>
        </w:rPr>
        <w:t xml:space="preserve"> window, click the </w:t>
      </w:r>
      <w:r w:rsidRPr="00B17DB2">
        <w:rPr>
          <w:rStyle w:val="a4"/>
          <w:rFonts w:eastAsiaTheme="majorEastAsia"/>
          <w:sz w:val="26"/>
          <w:szCs w:val="26"/>
          <w:lang w:val="en-US"/>
        </w:rPr>
        <w:t>Auto Hide</w:t>
      </w:r>
      <w:r w:rsidRPr="00B17DB2">
        <w:rPr>
          <w:sz w:val="26"/>
          <w:szCs w:val="26"/>
          <w:lang w:val="en-US"/>
        </w:rPr>
        <w:t xml:space="preserve"> icon on the toolbar of the window.</w:t>
      </w:r>
    </w:p>
    <w:p w14:paraId="0D97AE8E" w14:textId="77777777" w:rsidR="0072436E" w:rsidRPr="00B17DB2" w:rsidRDefault="0072436E" w:rsidP="0072436E">
      <w:pPr>
        <w:pStyle w:val="a3"/>
        <w:rPr>
          <w:sz w:val="26"/>
          <w:szCs w:val="26"/>
          <w:lang w:val="en-US"/>
        </w:rPr>
      </w:pPr>
      <w:r w:rsidRPr="00B17DB2">
        <w:rPr>
          <w:sz w:val="26"/>
          <w:szCs w:val="26"/>
          <w:lang w:val="en-US"/>
        </w:rPr>
        <w:t xml:space="preserve">After you deploy a cube, the cube data is viewable on the </w:t>
      </w:r>
      <w:r w:rsidRPr="00B17DB2">
        <w:rPr>
          <w:rStyle w:val="a4"/>
          <w:rFonts w:eastAsiaTheme="majorEastAsia"/>
          <w:sz w:val="26"/>
          <w:szCs w:val="26"/>
          <w:lang w:val="en-US"/>
        </w:rPr>
        <w:t>Browser</w:t>
      </w:r>
      <w:r w:rsidRPr="00B17DB2">
        <w:rPr>
          <w:sz w:val="26"/>
          <w:szCs w:val="26"/>
          <w:lang w:val="en-US"/>
        </w:rPr>
        <w:t xml:space="preserve"> tab in Cube Designer, and the dimension data is viewable on the </w:t>
      </w:r>
      <w:r w:rsidRPr="00B17DB2">
        <w:rPr>
          <w:rStyle w:val="a4"/>
          <w:rFonts w:eastAsiaTheme="majorEastAsia"/>
          <w:sz w:val="26"/>
          <w:szCs w:val="26"/>
          <w:lang w:val="en-US"/>
        </w:rPr>
        <w:t>Browser</w:t>
      </w:r>
      <w:r w:rsidRPr="00B17DB2">
        <w:rPr>
          <w:sz w:val="26"/>
          <w:szCs w:val="26"/>
          <w:lang w:val="en-US"/>
        </w:rPr>
        <w:t xml:space="preserve"> tab in Dimension Designer. Browsing cube and dimension data is way to check your work incrementally. You can verify that small changes to properties, relationships, and other objects have the desired effect once the object is processed. While the Browser tab is used to view both cube and dimension data, the tab provides different capabilities based on the object you are browsing.</w:t>
      </w:r>
    </w:p>
    <w:p w14:paraId="0F103410" w14:textId="77777777" w:rsidR="0072436E" w:rsidRPr="00B17DB2" w:rsidRDefault="0072436E" w:rsidP="0072436E">
      <w:pPr>
        <w:pStyle w:val="a3"/>
        <w:rPr>
          <w:sz w:val="26"/>
          <w:szCs w:val="26"/>
          <w:lang w:val="en-US"/>
        </w:rPr>
      </w:pPr>
      <w:r w:rsidRPr="00B17DB2">
        <w:rPr>
          <w:sz w:val="26"/>
          <w:szCs w:val="26"/>
          <w:lang w:val="en-US"/>
        </w:rPr>
        <w:lastRenderedPageBreak/>
        <w:t>For dimensions, the Browser tab provides a way to view members or navigate a hierarchy all the way down to the leaf node. You can browse dimension data in different languages, assuming you have added the translations to your model.</w:t>
      </w:r>
    </w:p>
    <w:p w14:paraId="7BA9FF4F" w14:textId="77777777" w:rsidR="0072436E" w:rsidRPr="00B17DB2" w:rsidRDefault="0072436E" w:rsidP="0072436E">
      <w:pPr>
        <w:pStyle w:val="a3"/>
        <w:rPr>
          <w:sz w:val="26"/>
          <w:szCs w:val="26"/>
          <w:lang w:val="en-US"/>
        </w:rPr>
      </w:pPr>
      <w:r w:rsidRPr="00B17DB2">
        <w:rPr>
          <w:sz w:val="26"/>
          <w:szCs w:val="26"/>
          <w:lang w:val="en-US"/>
        </w:rPr>
        <w:t xml:space="preserve">For cubes, the Browser tab provides two approaches for exploring data. You can use the built-in MDX Query Designer to build queries that return a flattened </w:t>
      </w:r>
      <w:proofErr w:type="spellStart"/>
      <w:r w:rsidRPr="00B17DB2">
        <w:rPr>
          <w:sz w:val="26"/>
          <w:szCs w:val="26"/>
          <w:lang w:val="en-US"/>
        </w:rPr>
        <w:t>rowset</w:t>
      </w:r>
      <w:proofErr w:type="spellEnd"/>
      <w:r w:rsidRPr="00B17DB2">
        <w:rPr>
          <w:sz w:val="26"/>
          <w:szCs w:val="26"/>
          <w:lang w:val="en-US"/>
        </w:rPr>
        <w:t xml:space="preserve"> from a multidimensional database. Alternatively, you can use an Excel shortcut. When you start Excel from within SQL Server Data Tools, Excel opens with a PivotTable already in the worksheet and a predefined connection to the model workspace database.</w:t>
      </w:r>
    </w:p>
    <w:p w14:paraId="43B46E10" w14:textId="77777777" w:rsidR="0072436E" w:rsidRPr="00B17DB2" w:rsidRDefault="0072436E" w:rsidP="0072436E">
      <w:pPr>
        <w:pStyle w:val="a3"/>
        <w:rPr>
          <w:sz w:val="26"/>
          <w:szCs w:val="26"/>
          <w:lang w:val="en-US"/>
        </w:rPr>
      </w:pPr>
      <w:r w:rsidRPr="00B17DB2">
        <w:rPr>
          <w:sz w:val="26"/>
          <w:szCs w:val="26"/>
          <w:lang w:val="en-US"/>
        </w:rPr>
        <w:t xml:space="preserve">Excel generally offers a better browsing experience because you can explore cube data interactively, using horizontal and vertical axes to analyze the relationships in your data. In contrast, the MDX Query Designer is limited to a single axis. Moreover, because the </w:t>
      </w:r>
      <w:proofErr w:type="spellStart"/>
      <w:r w:rsidRPr="00B17DB2">
        <w:rPr>
          <w:sz w:val="26"/>
          <w:szCs w:val="26"/>
          <w:lang w:val="en-US"/>
        </w:rPr>
        <w:t>rowset</w:t>
      </w:r>
      <w:proofErr w:type="spellEnd"/>
      <w:r w:rsidRPr="00B17DB2">
        <w:rPr>
          <w:sz w:val="26"/>
          <w:szCs w:val="26"/>
          <w:lang w:val="en-US"/>
        </w:rPr>
        <w:t xml:space="preserve"> is flattened, you do not get the drilldown that an Excel PivotTable provides. As you add more dimensions and hierarchies to your cube, which you will do in subsequent lessons, Excel will be the preferred solution for browsing data.</w:t>
      </w:r>
    </w:p>
    <w:p w14:paraId="7BEF3918" w14:textId="77777777" w:rsidR="0072436E" w:rsidRPr="00B17DB2" w:rsidRDefault="0072436E" w:rsidP="0072436E">
      <w:pPr>
        <w:pStyle w:val="3"/>
        <w:rPr>
          <w:sz w:val="26"/>
          <w:szCs w:val="26"/>
        </w:rPr>
      </w:pPr>
      <w:proofErr w:type="spellStart"/>
      <w:r w:rsidRPr="00B17DB2">
        <w:rPr>
          <w:sz w:val="26"/>
          <w:szCs w:val="26"/>
        </w:rPr>
        <w:t>To</w:t>
      </w:r>
      <w:proofErr w:type="spellEnd"/>
      <w:r w:rsidRPr="00B17DB2">
        <w:rPr>
          <w:sz w:val="26"/>
          <w:szCs w:val="26"/>
        </w:rPr>
        <w:t xml:space="preserve"> </w:t>
      </w:r>
      <w:proofErr w:type="spellStart"/>
      <w:r w:rsidRPr="00B17DB2">
        <w:rPr>
          <w:sz w:val="26"/>
          <w:szCs w:val="26"/>
        </w:rPr>
        <w:t>browse</w:t>
      </w:r>
      <w:proofErr w:type="spellEnd"/>
      <w:r w:rsidRPr="00B17DB2">
        <w:rPr>
          <w:sz w:val="26"/>
          <w:szCs w:val="26"/>
        </w:rPr>
        <w:t xml:space="preserve"> </w:t>
      </w:r>
      <w:proofErr w:type="spellStart"/>
      <w:r w:rsidRPr="00B17DB2">
        <w:rPr>
          <w:sz w:val="26"/>
          <w:szCs w:val="26"/>
        </w:rPr>
        <w:t>the</w:t>
      </w:r>
      <w:proofErr w:type="spellEnd"/>
      <w:r w:rsidRPr="00B17DB2">
        <w:rPr>
          <w:sz w:val="26"/>
          <w:szCs w:val="26"/>
        </w:rPr>
        <w:t xml:space="preserve"> </w:t>
      </w:r>
      <w:proofErr w:type="spellStart"/>
      <w:r w:rsidRPr="00B17DB2">
        <w:rPr>
          <w:sz w:val="26"/>
          <w:szCs w:val="26"/>
        </w:rPr>
        <w:t>deployed</w:t>
      </w:r>
      <w:proofErr w:type="spellEnd"/>
      <w:r w:rsidRPr="00B17DB2">
        <w:rPr>
          <w:sz w:val="26"/>
          <w:szCs w:val="26"/>
        </w:rPr>
        <w:t xml:space="preserve"> </w:t>
      </w:r>
      <w:proofErr w:type="spellStart"/>
      <w:r w:rsidRPr="00B17DB2">
        <w:rPr>
          <w:sz w:val="26"/>
          <w:szCs w:val="26"/>
        </w:rPr>
        <w:t>cube</w:t>
      </w:r>
      <w:proofErr w:type="spellEnd"/>
    </w:p>
    <w:p w14:paraId="236E5365" w14:textId="77777777" w:rsidR="0072436E" w:rsidRPr="00B17DB2" w:rsidRDefault="0072436E" w:rsidP="0072436E">
      <w:pPr>
        <w:pStyle w:val="a3"/>
        <w:numPr>
          <w:ilvl w:val="0"/>
          <w:numId w:val="28"/>
        </w:numPr>
        <w:rPr>
          <w:sz w:val="26"/>
          <w:szCs w:val="26"/>
          <w:lang w:val="en-US"/>
        </w:rPr>
      </w:pPr>
      <w:r w:rsidRPr="00B17DB2">
        <w:rPr>
          <w:sz w:val="26"/>
          <w:szCs w:val="26"/>
          <w:lang w:val="en-US"/>
        </w:rPr>
        <w:t xml:space="preserve">Switch to </w:t>
      </w:r>
      <w:r w:rsidRPr="00B17DB2">
        <w:rPr>
          <w:rStyle w:val="a4"/>
          <w:rFonts w:eastAsiaTheme="majorEastAsia"/>
          <w:sz w:val="26"/>
          <w:szCs w:val="26"/>
          <w:lang w:val="en-US"/>
        </w:rPr>
        <w:t>Dimension Designer</w:t>
      </w:r>
      <w:r w:rsidRPr="00B17DB2">
        <w:rPr>
          <w:sz w:val="26"/>
          <w:szCs w:val="26"/>
          <w:lang w:val="en-US"/>
        </w:rPr>
        <w:t xml:space="preserve"> for the Product dimension in SQL Server Data Tools. To do this, double-click the </w:t>
      </w:r>
      <w:r w:rsidRPr="00B17DB2">
        <w:rPr>
          <w:rStyle w:val="a4"/>
          <w:rFonts w:eastAsiaTheme="majorEastAsia"/>
          <w:sz w:val="26"/>
          <w:szCs w:val="26"/>
          <w:lang w:val="en-US"/>
        </w:rPr>
        <w:t>Product</w:t>
      </w:r>
      <w:r w:rsidRPr="00B17DB2">
        <w:rPr>
          <w:sz w:val="26"/>
          <w:szCs w:val="26"/>
          <w:lang w:val="en-US"/>
        </w:rPr>
        <w:t xml:space="preserve"> dimension in the </w:t>
      </w:r>
      <w:r w:rsidRPr="00B17DB2">
        <w:rPr>
          <w:rStyle w:val="a4"/>
          <w:rFonts w:eastAsiaTheme="majorEastAsia"/>
          <w:sz w:val="26"/>
          <w:szCs w:val="26"/>
          <w:lang w:val="en-US"/>
        </w:rPr>
        <w:t>Dimensions</w:t>
      </w:r>
      <w:r w:rsidRPr="00B17DB2">
        <w:rPr>
          <w:sz w:val="26"/>
          <w:szCs w:val="26"/>
          <w:lang w:val="en-US"/>
        </w:rPr>
        <w:t xml:space="preserve"> node of Solution Explorer.</w:t>
      </w:r>
    </w:p>
    <w:p w14:paraId="5A81FEF7" w14:textId="77777777" w:rsidR="0072436E" w:rsidRPr="00B17DB2" w:rsidRDefault="0072436E" w:rsidP="0072436E">
      <w:pPr>
        <w:pStyle w:val="a3"/>
        <w:numPr>
          <w:ilvl w:val="0"/>
          <w:numId w:val="28"/>
        </w:numPr>
        <w:rPr>
          <w:sz w:val="26"/>
          <w:szCs w:val="26"/>
          <w:lang w:val="en-US"/>
        </w:rPr>
      </w:pPr>
      <w:r w:rsidRPr="00B17DB2">
        <w:rPr>
          <w:sz w:val="26"/>
          <w:szCs w:val="26"/>
          <w:lang w:val="en-US"/>
        </w:rPr>
        <w:t xml:space="preserve">Click the </w:t>
      </w:r>
      <w:r w:rsidRPr="00B17DB2">
        <w:rPr>
          <w:rStyle w:val="a4"/>
          <w:rFonts w:eastAsiaTheme="majorEastAsia"/>
          <w:sz w:val="26"/>
          <w:szCs w:val="26"/>
          <w:lang w:val="en-US"/>
        </w:rPr>
        <w:t>Browser</w:t>
      </w:r>
      <w:r w:rsidRPr="00B17DB2">
        <w:rPr>
          <w:sz w:val="26"/>
          <w:szCs w:val="26"/>
          <w:lang w:val="en-US"/>
        </w:rPr>
        <w:t xml:space="preserve"> tab to display the </w:t>
      </w:r>
      <w:r w:rsidRPr="00B17DB2">
        <w:rPr>
          <w:rStyle w:val="a4"/>
          <w:rFonts w:eastAsiaTheme="majorEastAsia"/>
          <w:sz w:val="26"/>
          <w:szCs w:val="26"/>
          <w:lang w:val="en-US"/>
        </w:rPr>
        <w:t>All</w:t>
      </w:r>
      <w:r w:rsidRPr="00B17DB2">
        <w:rPr>
          <w:sz w:val="26"/>
          <w:szCs w:val="26"/>
          <w:lang w:val="en-US"/>
        </w:rPr>
        <w:t xml:space="preserve"> member of the </w:t>
      </w:r>
      <w:r w:rsidRPr="00B17DB2">
        <w:rPr>
          <w:rStyle w:val="a4"/>
          <w:rFonts w:eastAsiaTheme="majorEastAsia"/>
          <w:sz w:val="26"/>
          <w:szCs w:val="26"/>
          <w:lang w:val="en-US"/>
        </w:rPr>
        <w:t>Product Key</w:t>
      </w:r>
      <w:r w:rsidRPr="00B17DB2">
        <w:rPr>
          <w:sz w:val="26"/>
          <w:szCs w:val="26"/>
          <w:lang w:val="en-US"/>
        </w:rPr>
        <w:t xml:space="preserve"> attribute hierarchy. In lesson three, you will define a user hierarchy for the Product dimension that will let you browse the dimension.</w:t>
      </w:r>
    </w:p>
    <w:p w14:paraId="481F2930" w14:textId="77777777" w:rsidR="0072436E" w:rsidRPr="00B17DB2" w:rsidRDefault="0072436E" w:rsidP="0072436E">
      <w:pPr>
        <w:pStyle w:val="a3"/>
        <w:numPr>
          <w:ilvl w:val="0"/>
          <w:numId w:val="28"/>
        </w:numPr>
        <w:rPr>
          <w:sz w:val="26"/>
          <w:szCs w:val="26"/>
          <w:lang w:val="en-US"/>
        </w:rPr>
      </w:pPr>
      <w:r w:rsidRPr="00B17DB2">
        <w:rPr>
          <w:sz w:val="26"/>
          <w:szCs w:val="26"/>
          <w:lang w:val="en-US"/>
        </w:rPr>
        <w:t xml:space="preserve">Switch to </w:t>
      </w:r>
      <w:r w:rsidRPr="00B17DB2">
        <w:rPr>
          <w:rStyle w:val="a4"/>
          <w:rFonts w:eastAsiaTheme="majorEastAsia"/>
          <w:sz w:val="26"/>
          <w:szCs w:val="26"/>
          <w:lang w:val="en-US"/>
        </w:rPr>
        <w:t>Cube Designer</w:t>
      </w:r>
      <w:r w:rsidRPr="00B17DB2">
        <w:rPr>
          <w:sz w:val="26"/>
          <w:szCs w:val="26"/>
          <w:lang w:val="en-US"/>
        </w:rPr>
        <w:t xml:space="preserve"> in SQL Server Data Tools. To do this, double-click the </w:t>
      </w:r>
      <w:r w:rsidRPr="00B17DB2">
        <w:rPr>
          <w:rStyle w:val="a4"/>
          <w:rFonts w:eastAsiaTheme="majorEastAsia"/>
          <w:sz w:val="26"/>
          <w:szCs w:val="26"/>
          <w:lang w:val="en-US"/>
        </w:rPr>
        <w:t>Analysis Services Tutorial</w:t>
      </w:r>
      <w:r w:rsidRPr="00B17DB2">
        <w:rPr>
          <w:sz w:val="26"/>
          <w:szCs w:val="26"/>
          <w:lang w:val="en-US"/>
        </w:rPr>
        <w:t xml:space="preserve"> cube in the </w:t>
      </w:r>
      <w:r w:rsidRPr="00B17DB2">
        <w:rPr>
          <w:rStyle w:val="a4"/>
          <w:rFonts w:eastAsiaTheme="majorEastAsia"/>
          <w:sz w:val="26"/>
          <w:szCs w:val="26"/>
          <w:lang w:val="en-US"/>
        </w:rPr>
        <w:t>Cubes</w:t>
      </w:r>
      <w:r w:rsidRPr="00B17DB2">
        <w:rPr>
          <w:sz w:val="26"/>
          <w:szCs w:val="26"/>
          <w:lang w:val="en-US"/>
        </w:rPr>
        <w:t xml:space="preserve"> node of Solution Explorer.</w:t>
      </w:r>
    </w:p>
    <w:p w14:paraId="6E7C0002" w14:textId="77777777" w:rsidR="0072436E" w:rsidRPr="00B17DB2" w:rsidRDefault="0072436E" w:rsidP="0072436E">
      <w:pPr>
        <w:pStyle w:val="a3"/>
        <w:numPr>
          <w:ilvl w:val="0"/>
          <w:numId w:val="28"/>
        </w:numPr>
        <w:rPr>
          <w:sz w:val="26"/>
          <w:szCs w:val="26"/>
          <w:lang w:val="en-US"/>
        </w:rPr>
      </w:pPr>
      <w:r w:rsidRPr="00B17DB2">
        <w:rPr>
          <w:sz w:val="26"/>
          <w:szCs w:val="26"/>
          <w:lang w:val="en-US"/>
        </w:rPr>
        <w:t xml:space="preserve">Select the </w:t>
      </w:r>
      <w:r w:rsidRPr="00B17DB2">
        <w:rPr>
          <w:rStyle w:val="a4"/>
          <w:rFonts w:eastAsiaTheme="majorEastAsia"/>
          <w:sz w:val="26"/>
          <w:szCs w:val="26"/>
          <w:lang w:val="en-US"/>
        </w:rPr>
        <w:t>Browser</w:t>
      </w:r>
      <w:r w:rsidRPr="00B17DB2">
        <w:rPr>
          <w:sz w:val="26"/>
          <w:szCs w:val="26"/>
          <w:lang w:val="en-US"/>
        </w:rPr>
        <w:t xml:space="preserve"> tab, and then click the </w:t>
      </w:r>
      <w:r w:rsidRPr="00B17DB2">
        <w:rPr>
          <w:rStyle w:val="a4"/>
          <w:rFonts w:eastAsiaTheme="majorEastAsia"/>
          <w:sz w:val="26"/>
          <w:szCs w:val="26"/>
          <w:lang w:val="en-US"/>
        </w:rPr>
        <w:t>Reconnect</w:t>
      </w:r>
      <w:r w:rsidRPr="00B17DB2">
        <w:rPr>
          <w:sz w:val="26"/>
          <w:szCs w:val="26"/>
          <w:lang w:val="en-US"/>
        </w:rPr>
        <w:t xml:space="preserve"> icon on the toolbar of the designer.</w:t>
      </w:r>
    </w:p>
    <w:p w14:paraId="26194A4F" w14:textId="77777777" w:rsidR="0072436E" w:rsidRPr="00B17DB2" w:rsidRDefault="0072436E" w:rsidP="0072436E">
      <w:pPr>
        <w:pStyle w:val="a3"/>
        <w:ind w:left="720"/>
        <w:rPr>
          <w:sz w:val="26"/>
          <w:szCs w:val="26"/>
          <w:lang w:val="en-US"/>
        </w:rPr>
      </w:pPr>
      <w:r w:rsidRPr="00B17DB2">
        <w:rPr>
          <w:sz w:val="26"/>
          <w:szCs w:val="26"/>
          <w:lang w:val="en-US"/>
        </w:rPr>
        <w:t xml:space="preserve">The left pane of the designer shows the objects in the Analysis Services Tutorial cube. On the right side of the </w:t>
      </w:r>
      <w:r w:rsidRPr="00B17DB2">
        <w:rPr>
          <w:rStyle w:val="a4"/>
          <w:rFonts w:eastAsiaTheme="majorEastAsia"/>
          <w:sz w:val="26"/>
          <w:szCs w:val="26"/>
          <w:lang w:val="en-US"/>
        </w:rPr>
        <w:t>Browser</w:t>
      </w:r>
      <w:r w:rsidRPr="00B17DB2">
        <w:rPr>
          <w:sz w:val="26"/>
          <w:szCs w:val="26"/>
          <w:lang w:val="en-US"/>
        </w:rPr>
        <w:t xml:space="preserve"> tab, there are two panes: the upper pane is the </w:t>
      </w:r>
      <w:r w:rsidRPr="00B17DB2">
        <w:rPr>
          <w:rStyle w:val="a4"/>
          <w:rFonts w:eastAsiaTheme="majorEastAsia"/>
          <w:sz w:val="26"/>
          <w:szCs w:val="26"/>
          <w:lang w:val="en-US"/>
        </w:rPr>
        <w:t>Filter</w:t>
      </w:r>
      <w:r w:rsidRPr="00B17DB2">
        <w:rPr>
          <w:sz w:val="26"/>
          <w:szCs w:val="26"/>
          <w:lang w:val="en-US"/>
        </w:rPr>
        <w:t xml:space="preserve"> pane, and the lower pane is the </w:t>
      </w:r>
      <w:r w:rsidRPr="00B17DB2">
        <w:rPr>
          <w:rStyle w:val="a4"/>
          <w:rFonts w:eastAsiaTheme="majorEastAsia"/>
          <w:sz w:val="26"/>
          <w:szCs w:val="26"/>
          <w:lang w:val="en-US"/>
        </w:rPr>
        <w:t>Data</w:t>
      </w:r>
      <w:r w:rsidRPr="00B17DB2">
        <w:rPr>
          <w:sz w:val="26"/>
          <w:szCs w:val="26"/>
          <w:lang w:val="en-US"/>
        </w:rPr>
        <w:t xml:space="preserve"> pane. In an upcoming lesson, you will use the cube browser to do analysis.</w:t>
      </w:r>
    </w:p>
    <w:p w14:paraId="2F616022" w14:textId="77777777" w:rsidR="000D54C0" w:rsidRPr="000D54C0" w:rsidRDefault="000D54C0" w:rsidP="000D54C0">
      <w:pPr>
        <w:rPr>
          <w:rFonts w:ascii="Times New Roman" w:eastAsia="Times New Roman" w:hAnsi="Times New Roman" w:cs="Times New Roman"/>
          <w:sz w:val="28"/>
          <w:szCs w:val="28"/>
          <w:lang w:eastAsia="ru-RU"/>
        </w:rPr>
      </w:pPr>
      <w:r w:rsidRPr="000D54C0">
        <w:rPr>
          <w:rFonts w:ascii="Times New Roman" w:eastAsia="Times New Roman" w:hAnsi="Times New Roman" w:cs="Times New Roman"/>
          <w:b/>
          <w:bCs/>
          <w:sz w:val="28"/>
          <w:szCs w:val="28"/>
          <w:lang w:eastAsia="ru-RU"/>
        </w:rPr>
        <w:t> </w:t>
      </w:r>
    </w:p>
    <w:p w14:paraId="39DE1EF0" w14:textId="77777777" w:rsidR="00D21B4F" w:rsidRPr="000D54C0" w:rsidRDefault="00D21B4F"/>
    <w:sectPr w:rsidR="00D21B4F" w:rsidRPr="000D5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9AC"/>
    <w:multiLevelType w:val="multilevel"/>
    <w:tmpl w:val="26607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772A7"/>
    <w:multiLevelType w:val="multilevel"/>
    <w:tmpl w:val="63D0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23A36"/>
    <w:multiLevelType w:val="multilevel"/>
    <w:tmpl w:val="B51812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F71C6"/>
    <w:multiLevelType w:val="multilevel"/>
    <w:tmpl w:val="2266F6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14D58"/>
    <w:multiLevelType w:val="multilevel"/>
    <w:tmpl w:val="F8185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8265C"/>
    <w:multiLevelType w:val="multilevel"/>
    <w:tmpl w:val="842AD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74364"/>
    <w:multiLevelType w:val="multilevel"/>
    <w:tmpl w:val="0B341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702B7"/>
    <w:multiLevelType w:val="multilevel"/>
    <w:tmpl w:val="8604F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13161B"/>
    <w:multiLevelType w:val="multilevel"/>
    <w:tmpl w:val="89D4EA1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D34D5"/>
    <w:multiLevelType w:val="multilevel"/>
    <w:tmpl w:val="FD2C3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EC2328"/>
    <w:multiLevelType w:val="multilevel"/>
    <w:tmpl w:val="CF78C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1B021C"/>
    <w:multiLevelType w:val="multilevel"/>
    <w:tmpl w:val="44504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FA1BC4"/>
    <w:multiLevelType w:val="multilevel"/>
    <w:tmpl w:val="EE4A0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C636C"/>
    <w:multiLevelType w:val="multilevel"/>
    <w:tmpl w:val="F42A8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40008"/>
    <w:multiLevelType w:val="multilevel"/>
    <w:tmpl w:val="BDFE71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CC6E75"/>
    <w:multiLevelType w:val="multilevel"/>
    <w:tmpl w:val="A768D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AE77A1"/>
    <w:multiLevelType w:val="multilevel"/>
    <w:tmpl w:val="3DA8EA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51A24"/>
    <w:multiLevelType w:val="multilevel"/>
    <w:tmpl w:val="0770C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7092E"/>
    <w:multiLevelType w:val="multilevel"/>
    <w:tmpl w:val="B3009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67F0B"/>
    <w:multiLevelType w:val="multilevel"/>
    <w:tmpl w:val="4416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985900"/>
    <w:multiLevelType w:val="multilevel"/>
    <w:tmpl w:val="39246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A6502D"/>
    <w:multiLevelType w:val="multilevel"/>
    <w:tmpl w:val="083E73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412C2F"/>
    <w:multiLevelType w:val="multilevel"/>
    <w:tmpl w:val="63E6E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51E0B"/>
    <w:multiLevelType w:val="multilevel"/>
    <w:tmpl w:val="63949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F6772F"/>
    <w:multiLevelType w:val="multilevel"/>
    <w:tmpl w:val="49C0C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AF1192"/>
    <w:multiLevelType w:val="multilevel"/>
    <w:tmpl w:val="6A02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E6307C"/>
    <w:multiLevelType w:val="multilevel"/>
    <w:tmpl w:val="7C60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0347D"/>
    <w:multiLevelType w:val="multilevel"/>
    <w:tmpl w:val="B5C258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18"/>
  </w:num>
  <w:num w:numId="4">
    <w:abstractNumId w:val="8"/>
  </w:num>
  <w:num w:numId="5">
    <w:abstractNumId w:val="16"/>
  </w:num>
  <w:num w:numId="6">
    <w:abstractNumId w:val="3"/>
  </w:num>
  <w:num w:numId="7">
    <w:abstractNumId w:val="23"/>
  </w:num>
  <w:num w:numId="8">
    <w:abstractNumId w:val="13"/>
  </w:num>
  <w:num w:numId="9">
    <w:abstractNumId w:val="10"/>
  </w:num>
  <w:num w:numId="10">
    <w:abstractNumId w:val="21"/>
  </w:num>
  <w:num w:numId="11">
    <w:abstractNumId w:val="11"/>
  </w:num>
  <w:num w:numId="12">
    <w:abstractNumId w:val="17"/>
  </w:num>
  <w:num w:numId="13">
    <w:abstractNumId w:val="5"/>
  </w:num>
  <w:num w:numId="14">
    <w:abstractNumId w:val="27"/>
  </w:num>
  <w:num w:numId="15">
    <w:abstractNumId w:val="22"/>
  </w:num>
  <w:num w:numId="16">
    <w:abstractNumId w:val="2"/>
  </w:num>
  <w:num w:numId="17">
    <w:abstractNumId w:val="19"/>
  </w:num>
  <w:num w:numId="18">
    <w:abstractNumId w:val="24"/>
  </w:num>
  <w:num w:numId="19">
    <w:abstractNumId w:val="20"/>
  </w:num>
  <w:num w:numId="20">
    <w:abstractNumId w:val="12"/>
  </w:num>
  <w:num w:numId="21">
    <w:abstractNumId w:val="1"/>
  </w:num>
  <w:num w:numId="22">
    <w:abstractNumId w:val="7"/>
  </w:num>
  <w:num w:numId="23">
    <w:abstractNumId w:val="6"/>
  </w:num>
  <w:num w:numId="24">
    <w:abstractNumId w:val="15"/>
  </w:num>
  <w:num w:numId="25">
    <w:abstractNumId w:val="0"/>
  </w:num>
  <w:num w:numId="26">
    <w:abstractNumId w:val="26"/>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t7Q0NjM1NzcwsrBU0lEKTi0uzszPAykwrAUAJYH4YCwAAAA="/>
  </w:docVars>
  <w:rsids>
    <w:rsidRoot w:val="000D54C0"/>
    <w:rsid w:val="00054456"/>
    <w:rsid w:val="000D54C0"/>
    <w:rsid w:val="000D6D2D"/>
    <w:rsid w:val="001850E3"/>
    <w:rsid w:val="00226DBE"/>
    <w:rsid w:val="00255EF5"/>
    <w:rsid w:val="002A7B69"/>
    <w:rsid w:val="002F4D15"/>
    <w:rsid w:val="00371A40"/>
    <w:rsid w:val="00493B2C"/>
    <w:rsid w:val="004E6A3E"/>
    <w:rsid w:val="005600D9"/>
    <w:rsid w:val="00562FB1"/>
    <w:rsid w:val="005D4813"/>
    <w:rsid w:val="005F0DA1"/>
    <w:rsid w:val="005F7795"/>
    <w:rsid w:val="006A2699"/>
    <w:rsid w:val="006A3BAE"/>
    <w:rsid w:val="006B432D"/>
    <w:rsid w:val="006E113E"/>
    <w:rsid w:val="00701298"/>
    <w:rsid w:val="0072436E"/>
    <w:rsid w:val="00753D9C"/>
    <w:rsid w:val="007B4B72"/>
    <w:rsid w:val="007F47A6"/>
    <w:rsid w:val="00832C5C"/>
    <w:rsid w:val="00885296"/>
    <w:rsid w:val="008B495A"/>
    <w:rsid w:val="00926215"/>
    <w:rsid w:val="0098223D"/>
    <w:rsid w:val="00B1330F"/>
    <w:rsid w:val="00B14881"/>
    <w:rsid w:val="00B45B36"/>
    <w:rsid w:val="00BD00E8"/>
    <w:rsid w:val="00BF3C8D"/>
    <w:rsid w:val="00C206C5"/>
    <w:rsid w:val="00C9633F"/>
    <w:rsid w:val="00CB1E20"/>
    <w:rsid w:val="00D14A28"/>
    <w:rsid w:val="00D21B4F"/>
    <w:rsid w:val="00DA0D9A"/>
    <w:rsid w:val="00DB11B6"/>
    <w:rsid w:val="00DC4E92"/>
    <w:rsid w:val="00F069F3"/>
    <w:rsid w:val="00F15E4C"/>
    <w:rsid w:val="00F22225"/>
    <w:rsid w:val="00F76CB3"/>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12C1"/>
  <w15:chartTrackingRefBased/>
  <w15:docId w15:val="{A55C2F69-DAE1-4E2E-A6A0-B6761935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24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7243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243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2436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7243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72436E"/>
    <w:rPr>
      <w:rFonts w:asciiTheme="majorHAnsi" w:eastAsiaTheme="majorEastAsia" w:hAnsiTheme="majorHAnsi" w:cstheme="majorBidi"/>
      <w:i/>
      <w:iCs/>
      <w:color w:val="2F5496" w:themeColor="accent1" w:themeShade="BF"/>
    </w:rPr>
  </w:style>
  <w:style w:type="paragraph" w:styleId="a3">
    <w:name w:val="Normal (Web)"/>
    <w:basedOn w:val="a"/>
    <w:uiPriority w:val="99"/>
    <w:semiHidden/>
    <w:unhideWhenUsed/>
    <w:rsid w:val="00724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36E"/>
    <w:rPr>
      <w:b/>
      <w:bCs/>
    </w:rPr>
  </w:style>
  <w:style w:type="character" w:styleId="a5">
    <w:name w:val="Emphasis"/>
    <w:basedOn w:val="a0"/>
    <w:uiPriority w:val="20"/>
    <w:qFormat/>
    <w:rsid w:val="0072436E"/>
    <w:rPr>
      <w:i/>
      <w:iCs/>
    </w:rPr>
  </w:style>
  <w:style w:type="character" w:styleId="a6">
    <w:name w:val="Hyperlink"/>
    <w:basedOn w:val="a0"/>
    <w:uiPriority w:val="99"/>
    <w:semiHidden/>
    <w:unhideWhenUsed/>
    <w:rsid w:val="00724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76960">
      <w:bodyDiv w:val="1"/>
      <w:marLeft w:val="0"/>
      <w:marRight w:val="0"/>
      <w:marTop w:val="0"/>
      <w:marBottom w:val="0"/>
      <w:divBdr>
        <w:top w:val="none" w:sz="0" w:space="0" w:color="auto"/>
        <w:left w:val="none" w:sz="0" w:space="0" w:color="auto"/>
        <w:bottom w:val="none" w:sz="0" w:space="0" w:color="auto"/>
        <w:right w:val="none" w:sz="0" w:space="0" w:color="auto"/>
      </w:divBdr>
      <w:divsChild>
        <w:div w:id="74838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analysis-services/multidimensional-models-olap-logical-cube-objects/partitions-analysis-services-multidimensional-data?view=asallproducts-allversions" TargetMode="External"/><Relationship Id="rId13" Type="http://schemas.openxmlformats.org/officeDocument/2006/relationships/hyperlink" Target="https://docs.microsoft.com/en-us/analysis-services/multidimensional-models/deploy-analysis-services-projects-ssdt?view=asallproducts-allversions" TargetMode="External"/><Relationship Id="rId3" Type="http://schemas.openxmlformats.org/officeDocument/2006/relationships/settings" Target="settings.xml"/><Relationship Id="rId7" Type="http://schemas.openxmlformats.org/officeDocument/2006/relationships/hyperlink" Target="https://docs.microsoft.com/en-us/analysis-services/multidimensional-models/attribute-relationships-define?view=asallproducts-allversions" TargetMode="External"/><Relationship Id="rId12" Type="http://schemas.openxmlformats.org/officeDocument/2006/relationships/hyperlink" Target="https://docs.microsoft.com/en-us/analysis-services/multidimensional-models/build-analysis-services-projects-ssdt?view=asallproducts-allver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microsoft.com/en-us/analysis-services/multidimensional-models/user-defined-hierarchies-create?view=asallproducts-allversions" TargetMode="External"/><Relationship Id="rId11" Type="http://schemas.openxmlformats.org/officeDocument/2006/relationships/hyperlink" Target="https://docs.microsoft.com/en-us/analysis-services/multidimensional-models/configure-analysis-services-project-properties-ssdt?view=asallproducts-allversions" TargetMode="External"/><Relationship Id="rId5" Type="http://schemas.openxmlformats.org/officeDocument/2006/relationships/hyperlink" Target="https://docs.microsoft.com/en-us/analysis-services/multidimensional-models/dimension-attribute-properties-reference?view=asallproducts-allversions" TargetMode="External"/><Relationship Id="rId15" Type="http://schemas.openxmlformats.org/officeDocument/2006/relationships/theme" Target="theme/theme1.xml"/><Relationship Id="rId10" Type="http://schemas.openxmlformats.org/officeDocument/2006/relationships/hyperlink" Target="https://docs.microsoft.com/en-us/analysis-services/multidimensional-models/view-the-xml-for-an-analysis-services-project-ssdt?view=asallproducts-allversions" TargetMode="External"/><Relationship Id="rId4" Type="http://schemas.openxmlformats.org/officeDocument/2006/relationships/webSettings" Target="webSettings.xml"/><Relationship Id="rId9" Type="http://schemas.openxmlformats.org/officeDocument/2006/relationships/hyperlink" Target="https://docs.microsoft.com/en-us/analysis-services/multidimensional-models-olap-logical-cube-objects/aggregations-and-aggregation-designs?view=asallproducts-allvers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2512</Words>
  <Characters>14322</Characters>
  <Application>Microsoft Office Word</Application>
  <DocSecurity>0</DocSecurity>
  <Lines>119</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2</cp:revision>
  <dcterms:created xsi:type="dcterms:W3CDTF">2021-01-15T10:46:00Z</dcterms:created>
  <dcterms:modified xsi:type="dcterms:W3CDTF">2022-01-20T19:20:00Z</dcterms:modified>
</cp:coreProperties>
</file>